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FE" w:rsidRPr="00E4672E" w:rsidRDefault="00EB71FE" w:rsidP="00EB71FE">
      <w:pPr>
        <w:jc w:val="center"/>
        <w:rPr>
          <w:rFonts w:eastAsia="Times New Roman" w:cs="Times New Roman"/>
          <w:b/>
          <w:sz w:val="28"/>
          <w:szCs w:val="20"/>
        </w:rPr>
      </w:pPr>
      <w:bookmarkStart w:id="0" w:name="_GoBack"/>
      <w:bookmarkEnd w:id="0"/>
    </w:p>
    <w:p w:rsidR="00EB71FE" w:rsidRPr="00E4672E" w:rsidRDefault="00EB71FE" w:rsidP="00EB71FE">
      <w:pPr>
        <w:widowControl/>
        <w:jc w:val="center"/>
        <w:rPr>
          <w:rFonts w:eastAsia="Times New Roman" w:cs="Times New Roman"/>
          <w:b/>
          <w:sz w:val="28"/>
          <w:szCs w:val="20"/>
        </w:rPr>
      </w:pPr>
    </w:p>
    <w:p w:rsidR="00EB71FE" w:rsidRPr="00E4672E" w:rsidRDefault="00EB71FE" w:rsidP="00EB71FE">
      <w:pPr>
        <w:widowControl/>
        <w:jc w:val="center"/>
        <w:rPr>
          <w:rFonts w:eastAsia="Times New Roman" w:cs="Times New Roman"/>
          <w:b/>
          <w:sz w:val="28"/>
          <w:szCs w:val="20"/>
        </w:rPr>
      </w:pPr>
    </w:p>
    <w:p w:rsidR="00EB71FE" w:rsidRPr="00E4672E" w:rsidRDefault="00EB71FE" w:rsidP="00EB71FE">
      <w:pPr>
        <w:widowControl/>
        <w:jc w:val="center"/>
        <w:rPr>
          <w:rFonts w:eastAsia="Times New Roman" w:cs="Times New Roman"/>
          <w:b/>
          <w:sz w:val="28"/>
          <w:szCs w:val="20"/>
        </w:rPr>
      </w:pPr>
      <w:r w:rsidRPr="00E4672E">
        <w:rPr>
          <w:rFonts w:eastAsia="Times New Roman" w:cs="Times New Roman"/>
          <w:b/>
          <w:sz w:val="28"/>
          <w:szCs w:val="20"/>
        </w:rPr>
        <w:t>State of Nevada</w:t>
      </w:r>
    </w:p>
    <w:p w:rsidR="00EB71FE" w:rsidRPr="00E4672E" w:rsidRDefault="00EB71FE" w:rsidP="00EB71FE">
      <w:pPr>
        <w:widowControl/>
        <w:jc w:val="center"/>
        <w:rPr>
          <w:rFonts w:eastAsia="Times New Roman" w:cs="Times New Roman"/>
          <w:b/>
          <w:sz w:val="28"/>
          <w:szCs w:val="28"/>
        </w:rPr>
      </w:pPr>
    </w:p>
    <w:p w:rsidR="00EB71FE" w:rsidRPr="00E4672E" w:rsidRDefault="00EB71FE" w:rsidP="00EB71FE">
      <w:pPr>
        <w:keepNext/>
        <w:widowControl/>
        <w:jc w:val="center"/>
        <w:outlineLvl w:val="0"/>
        <w:rPr>
          <w:rFonts w:eastAsia="Times New Roman" w:cs="Times New Roman"/>
          <w:b/>
          <w:sz w:val="28"/>
          <w:szCs w:val="32"/>
        </w:rPr>
      </w:pPr>
      <w:r w:rsidRPr="00E4672E">
        <w:rPr>
          <w:rFonts w:eastAsia="Times New Roman" w:cs="Times New Roman"/>
          <w:b/>
          <w:sz w:val="28"/>
          <w:szCs w:val="32"/>
        </w:rPr>
        <w:t>Department of Health and Human Services</w:t>
      </w:r>
    </w:p>
    <w:p w:rsidR="00EB71FE" w:rsidRPr="00E4672E" w:rsidRDefault="00EB71FE" w:rsidP="00EB71FE">
      <w:pPr>
        <w:widowControl/>
        <w:jc w:val="center"/>
        <w:rPr>
          <w:rFonts w:eastAsia="Times New Roman" w:cs="Times New Roman"/>
          <w:b/>
          <w:sz w:val="28"/>
          <w:szCs w:val="28"/>
        </w:rPr>
      </w:pPr>
    </w:p>
    <w:p w:rsidR="00EB71FE" w:rsidRPr="00E4672E" w:rsidRDefault="00EB71FE" w:rsidP="00EB71FE">
      <w:pPr>
        <w:keepNext/>
        <w:widowControl/>
        <w:pBdr>
          <w:top w:val="single" w:sz="4" w:space="1" w:color="auto"/>
        </w:pBdr>
        <w:jc w:val="center"/>
        <w:outlineLvl w:val="2"/>
        <w:rPr>
          <w:rFonts w:eastAsia="Times New Roman" w:cs="Times New Roman"/>
          <w:b/>
          <w:bCs/>
          <w:sz w:val="28"/>
          <w:szCs w:val="26"/>
        </w:rPr>
      </w:pPr>
    </w:p>
    <w:p w:rsidR="00EB71FE" w:rsidRPr="00E4672E" w:rsidRDefault="00EB71FE" w:rsidP="00EB71FE">
      <w:pPr>
        <w:keepNext/>
        <w:widowControl/>
        <w:jc w:val="center"/>
        <w:outlineLvl w:val="2"/>
        <w:rPr>
          <w:rFonts w:eastAsia="Times New Roman" w:cs="Times New Roman"/>
          <w:b/>
          <w:bCs/>
          <w:sz w:val="28"/>
          <w:szCs w:val="26"/>
        </w:rPr>
      </w:pPr>
    </w:p>
    <w:p w:rsidR="00EB71FE" w:rsidRPr="00E4672E" w:rsidRDefault="00EB71FE" w:rsidP="00EB71FE">
      <w:pPr>
        <w:keepNext/>
        <w:widowControl/>
        <w:jc w:val="center"/>
        <w:outlineLvl w:val="2"/>
        <w:rPr>
          <w:rFonts w:eastAsia="Times New Roman" w:cs="Times New Roman"/>
          <w:b/>
          <w:bCs/>
          <w:sz w:val="28"/>
          <w:szCs w:val="26"/>
        </w:rPr>
      </w:pPr>
      <w:r w:rsidRPr="00E4672E">
        <w:rPr>
          <w:rFonts w:eastAsia="Times New Roman" w:cs="Times New Roman"/>
          <w:b/>
          <w:bCs/>
          <w:sz w:val="28"/>
          <w:szCs w:val="26"/>
        </w:rPr>
        <w:t>OFFICE OF COMMUNITY PARTNERSHIPS AND GRANTS</w:t>
      </w:r>
    </w:p>
    <w:p w:rsidR="00EB71FE" w:rsidRPr="00E4672E" w:rsidRDefault="00EB71FE" w:rsidP="00EB71FE">
      <w:pPr>
        <w:keepNext/>
        <w:widowControl/>
        <w:jc w:val="center"/>
        <w:outlineLvl w:val="2"/>
        <w:rPr>
          <w:rFonts w:eastAsia="Times New Roman" w:cs="Times New Roman"/>
          <w:b/>
          <w:bCs/>
          <w:sz w:val="28"/>
          <w:szCs w:val="26"/>
        </w:rPr>
      </w:pPr>
    </w:p>
    <w:p w:rsidR="00EB71FE" w:rsidRPr="00E4672E" w:rsidRDefault="00EB71FE" w:rsidP="00EB71FE">
      <w:pPr>
        <w:widowControl/>
        <w:jc w:val="center"/>
        <w:rPr>
          <w:rFonts w:eastAsia="Times New Roman" w:cs="Times New Roman"/>
          <w:b/>
          <w:sz w:val="28"/>
          <w:szCs w:val="20"/>
        </w:rPr>
      </w:pPr>
      <w:r w:rsidRPr="00E4672E">
        <w:rPr>
          <w:rFonts w:eastAsia="Times New Roman" w:cs="Times New Roman"/>
          <w:b/>
          <w:sz w:val="28"/>
          <w:szCs w:val="20"/>
        </w:rPr>
        <w:t>REQUEST FOR APPLICATIONS and INSTRUCTIONS</w:t>
      </w:r>
    </w:p>
    <w:p w:rsidR="00EB71FE" w:rsidRPr="00E4672E" w:rsidRDefault="00EB71FE" w:rsidP="00EB71FE">
      <w:pPr>
        <w:widowControl/>
        <w:jc w:val="center"/>
        <w:rPr>
          <w:rFonts w:eastAsia="Times New Roman" w:cs="Times New Roman"/>
          <w:b/>
          <w:sz w:val="28"/>
          <w:szCs w:val="20"/>
        </w:rPr>
      </w:pPr>
      <w:r w:rsidRPr="00E4672E">
        <w:rPr>
          <w:rFonts w:eastAsia="Times New Roman" w:cs="Times New Roman"/>
          <w:b/>
          <w:sz w:val="28"/>
          <w:szCs w:val="20"/>
        </w:rPr>
        <w:t>STATE FISCAL YEARS 2018 – 2019</w:t>
      </w:r>
    </w:p>
    <w:p w:rsidR="00EB71FE" w:rsidRPr="00E4672E" w:rsidRDefault="00EB71FE" w:rsidP="00EB71FE">
      <w:pPr>
        <w:widowControl/>
        <w:jc w:val="center"/>
        <w:rPr>
          <w:rFonts w:eastAsia="Times New Roman" w:cs="Times New Roman"/>
          <w:b/>
          <w:sz w:val="28"/>
          <w:szCs w:val="20"/>
        </w:rPr>
      </w:pPr>
    </w:p>
    <w:p w:rsidR="00EB71FE" w:rsidRPr="00E4672E" w:rsidRDefault="00EB71FE" w:rsidP="00EB71FE">
      <w:pPr>
        <w:widowControl/>
        <w:jc w:val="center"/>
        <w:rPr>
          <w:rFonts w:eastAsia="Times New Roman" w:cs="Times New Roman"/>
          <w:b/>
          <w:sz w:val="32"/>
          <w:szCs w:val="32"/>
        </w:rPr>
      </w:pPr>
      <w:r w:rsidRPr="00E4672E">
        <w:rPr>
          <w:rFonts w:eastAsia="Times New Roman" w:cs="Times New Roman"/>
          <w:b/>
          <w:sz w:val="32"/>
          <w:szCs w:val="32"/>
        </w:rPr>
        <w:t xml:space="preserve">PROBLEM GAMBLING </w:t>
      </w:r>
      <w:r w:rsidRPr="00ED6AFD">
        <w:rPr>
          <w:rFonts w:eastAsia="Times New Roman" w:cs="Times New Roman"/>
          <w:b/>
          <w:sz w:val="32"/>
          <w:szCs w:val="32"/>
          <w:u w:val="single"/>
        </w:rPr>
        <w:t>WORKFORCE DEVELOPMENT</w:t>
      </w:r>
    </w:p>
    <w:p w:rsidR="00EB71FE" w:rsidRPr="00E4672E" w:rsidRDefault="00EB71FE" w:rsidP="00EB71FE">
      <w:pPr>
        <w:widowControl/>
        <w:jc w:val="center"/>
        <w:rPr>
          <w:rFonts w:eastAsia="Times New Roman" w:cs="Times New Roman"/>
          <w:b/>
          <w:sz w:val="28"/>
          <w:szCs w:val="20"/>
        </w:rPr>
      </w:pPr>
    </w:p>
    <w:p w:rsidR="00EB71FE" w:rsidRPr="00E4672E" w:rsidRDefault="00EB71FE" w:rsidP="00EB71FE">
      <w:pPr>
        <w:spacing w:before="10"/>
        <w:jc w:val="center"/>
        <w:rPr>
          <w:rFonts w:eastAsia="Times New Roman" w:cs="Times New Roman"/>
          <w:sz w:val="24"/>
          <w:szCs w:val="24"/>
        </w:rPr>
      </w:pPr>
      <w:r w:rsidRPr="00E4672E">
        <w:rPr>
          <w:b/>
          <w:spacing w:val="-1"/>
          <w:sz w:val="24"/>
          <w:szCs w:val="24"/>
        </w:rPr>
        <w:t>REVOLVING</w:t>
      </w:r>
      <w:r w:rsidRPr="00E4672E">
        <w:rPr>
          <w:b/>
          <w:spacing w:val="-12"/>
          <w:sz w:val="24"/>
          <w:szCs w:val="24"/>
        </w:rPr>
        <w:t xml:space="preserve"> </w:t>
      </w:r>
      <w:r w:rsidRPr="00E4672E">
        <w:rPr>
          <w:b/>
          <w:spacing w:val="-1"/>
          <w:sz w:val="24"/>
          <w:szCs w:val="24"/>
        </w:rPr>
        <w:t>ACCOUNT</w:t>
      </w:r>
      <w:r w:rsidRPr="00E4672E">
        <w:rPr>
          <w:b/>
          <w:spacing w:val="-7"/>
          <w:sz w:val="24"/>
          <w:szCs w:val="24"/>
        </w:rPr>
        <w:t xml:space="preserve"> </w:t>
      </w:r>
      <w:r w:rsidRPr="00E4672E">
        <w:rPr>
          <w:b/>
          <w:sz w:val="24"/>
          <w:szCs w:val="24"/>
        </w:rPr>
        <w:t>FOR</w:t>
      </w:r>
      <w:r w:rsidRPr="00E4672E">
        <w:rPr>
          <w:b/>
          <w:spacing w:val="-10"/>
          <w:sz w:val="24"/>
          <w:szCs w:val="24"/>
        </w:rPr>
        <w:t xml:space="preserve"> </w:t>
      </w:r>
      <w:r w:rsidRPr="00E4672E">
        <w:rPr>
          <w:b/>
          <w:spacing w:val="-1"/>
          <w:sz w:val="24"/>
          <w:szCs w:val="24"/>
        </w:rPr>
        <w:t>THE</w:t>
      </w:r>
      <w:r w:rsidRPr="00E4672E">
        <w:rPr>
          <w:b/>
          <w:spacing w:val="-9"/>
          <w:sz w:val="24"/>
          <w:szCs w:val="24"/>
        </w:rPr>
        <w:t xml:space="preserve"> </w:t>
      </w:r>
      <w:r w:rsidRPr="00E4672E">
        <w:rPr>
          <w:b/>
          <w:spacing w:val="-1"/>
          <w:sz w:val="24"/>
          <w:szCs w:val="24"/>
        </w:rPr>
        <w:t>PREVENTION</w:t>
      </w:r>
      <w:r w:rsidRPr="00E4672E">
        <w:rPr>
          <w:b/>
          <w:spacing w:val="-8"/>
          <w:sz w:val="24"/>
          <w:szCs w:val="24"/>
        </w:rPr>
        <w:t xml:space="preserve"> </w:t>
      </w:r>
      <w:r w:rsidRPr="00E4672E">
        <w:rPr>
          <w:b/>
          <w:spacing w:val="-1"/>
          <w:sz w:val="24"/>
          <w:szCs w:val="24"/>
        </w:rPr>
        <w:t>AND</w:t>
      </w:r>
      <w:r w:rsidRPr="00E4672E">
        <w:rPr>
          <w:b/>
          <w:spacing w:val="-9"/>
          <w:sz w:val="24"/>
          <w:szCs w:val="24"/>
        </w:rPr>
        <w:t xml:space="preserve"> </w:t>
      </w:r>
      <w:r w:rsidRPr="00E4672E">
        <w:rPr>
          <w:b/>
          <w:sz w:val="24"/>
          <w:szCs w:val="24"/>
        </w:rPr>
        <w:t>TREATMENT</w:t>
      </w:r>
      <w:r w:rsidRPr="00E4672E">
        <w:rPr>
          <w:b/>
          <w:spacing w:val="-11"/>
          <w:sz w:val="24"/>
          <w:szCs w:val="24"/>
        </w:rPr>
        <w:t xml:space="preserve"> </w:t>
      </w:r>
      <w:r w:rsidRPr="00E4672E">
        <w:rPr>
          <w:b/>
          <w:sz w:val="24"/>
          <w:szCs w:val="24"/>
        </w:rPr>
        <w:t>OF</w:t>
      </w:r>
      <w:r w:rsidRPr="00E4672E">
        <w:rPr>
          <w:b/>
          <w:spacing w:val="-9"/>
          <w:sz w:val="24"/>
          <w:szCs w:val="24"/>
        </w:rPr>
        <w:t xml:space="preserve"> </w:t>
      </w:r>
      <w:r w:rsidRPr="00E4672E">
        <w:rPr>
          <w:b/>
          <w:spacing w:val="-1"/>
          <w:sz w:val="24"/>
          <w:szCs w:val="24"/>
        </w:rPr>
        <w:t>PROBLEM</w:t>
      </w:r>
      <w:r w:rsidRPr="00E4672E">
        <w:rPr>
          <w:b/>
          <w:spacing w:val="-6"/>
          <w:sz w:val="24"/>
          <w:szCs w:val="24"/>
        </w:rPr>
        <w:t xml:space="preserve"> </w:t>
      </w:r>
      <w:r w:rsidRPr="00E4672E">
        <w:rPr>
          <w:b/>
          <w:spacing w:val="-1"/>
          <w:sz w:val="24"/>
          <w:szCs w:val="24"/>
        </w:rPr>
        <w:t>GAMBLING</w:t>
      </w:r>
    </w:p>
    <w:p w:rsidR="00EB71FE" w:rsidRPr="00E4672E" w:rsidRDefault="00EB71FE" w:rsidP="00EB71FE">
      <w:pPr>
        <w:keepNext/>
        <w:widowControl/>
        <w:jc w:val="center"/>
        <w:outlineLvl w:val="3"/>
        <w:rPr>
          <w:rFonts w:eastAsia="Times New Roman" w:cs="Times New Roman"/>
          <w:b/>
          <w:bCs/>
          <w:sz w:val="24"/>
          <w:szCs w:val="28"/>
        </w:rPr>
      </w:pPr>
    </w:p>
    <w:p w:rsidR="00EB71FE" w:rsidRPr="00E4672E" w:rsidRDefault="00EB71FE" w:rsidP="00EB71FE">
      <w:pPr>
        <w:keepNext/>
        <w:widowControl/>
        <w:jc w:val="center"/>
        <w:outlineLvl w:val="3"/>
        <w:rPr>
          <w:rFonts w:eastAsia="Times New Roman" w:cs="Times New Roman"/>
          <w:b/>
          <w:bCs/>
          <w:sz w:val="24"/>
          <w:szCs w:val="28"/>
        </w:rPr>
      </w:pPr>
    </w:p>
    <w:p w:rsidR="00EB71FE" w:rsidRPr="00E4672E" w:rsidRDefault="00EB71FE" w:rsidP="00EB71FE">
      <w:pPr>
        <w:keepNext/>
        <w:widowControl/>
        <w:jc w:val="center"/>
        <w:outlineLvl w:val="3"/>
        <w:rPr>
          <w:rFonts w:eastAsia="Times New Roman" w:cs="Times New Roman"/>
          <w:b/>
          <w:bCs/>
          <w:sz w:val="24"/>
          <w:szCs w:val="28"/>
        </w:rPr>
      </w:pPr>
    </w:p>
    <w:p w:rsidR="00EB71FE" w:rsidRPr="00E4672E" w:rsidRDefault="00EB71FE" w:rsidP="00EB71FE">
      <w:pPr>
        <w:keepNext/>
        <w:widowControl/>
        <w:jc w:val="center"/>
        <w:outlineLvl w:val="3"/>
        <w:rPr>
          <w:rFonts w:eastAsia="Times New Roman" w:cs="Times New Roman"/>
          <w:b/>
          <w:bCs/>
          <w:color w:val="0000FF"/>
          <w:sz w:val="24"/>
          <w:szCs w:val="28"/>
          <w:u w:val="single"/>
        </w:rPr>
      </w:pPr>
      <w:r w:rsidRPr="00E4672E">
        <w:rPr>
          <w:rFonts w:eastAsia="Times New Roman" w:cs="Times New Roman"/>
          <w:b/>
          <w:bCs/>
          <w:sz w:val="24"/>
          <w:szCs w:val="28"/>
        </w:rPr>
        <w:t xml:space="preserve">NOTE:  This document is available online at </w:t>
      </w:r>
      <w:hyperlink r:id="rId8" w:history="1">
        <w:r w:rsidRPr="00E4672E">
          <w:rPr>
            <w:rFonts w:eastAsia="Times New Roman" w:cs="Times New Roman"/>
            <w:b/>
            <w:bCs/>
            <w:color w:val="0000FF"/>
            <w:sz w:val="24"/>
            <w:szCs w:val="28"/>
            <w:u w:val="single"/>
          </w:rPr>
          <w:t>http://dhhs.nv.gov/grants</w:t>
        </w:r>
      </w:hyperlink>
    </w:p>
    <w:p w:rsidR="00EB71FE" w:rsidRPr="00E4672E" w:rsidRDefault="00EB71FE" w:rsidP="00EB71FE">
      <w:pPr>
        <w:rPr>
          <w:rFonts w:eastAsia="Times New Roman" w:cs="Times New Roman"/>
          <w:color w:val="0000FF"/>
          <w:sz w:val="24"/>
          <w:szCs w:val="20"/>
        </w:rPr>
      </w:pPr>
      <w:r w:rsidRPr="00E4672E">
        <w:rPr>
          <w:rFonts w:eastAsia="Times New Roman" w:cs="Times New Roman"/>
          <w:color w:val="0000FF"/>
          <w:sz w:val="24"/>
          <w:szCs w:val="20"/>
        </w:rPr>
        <w:br w:type="page"/>
      </w:r>
    </w:p>
    <w:p w:rsidR="00EB71FE" w:rsidRPr="00E4672E" w:rsidRDefault="00EB71FE" w:rsidP="00EB71FE">
      <w:pPr>
        <w:tabs>
          <w:tab w:val="right" w:pos="9270"/>
        </w:tabs>
        <w:rPr>
          <w:b/>
          <w:sz w:val="28"/>
          <w:szCs w:val="28"/>
        </w:rPr>
      </w:pPr>
      <w:r w:rsidRPr="00E4672E">
        <w:rPr>
          <w:b/>
          <w:sz w:val="28"/>
          <w:szCs w:val="28"/>
        </w:rPr>
        <w:lastRenderedPageBreak/>
        <w:t>CONTENTS</w:t>
      </w:r>
      <w:r w:rsidRPr="00E4672E">
        <w:rPr>
          <w:b/>
          <w:sz w:val="28"/>
          <w:szCs w:val="28"/>
        </w:rPr>
        <w:tab/>
        <w:t>PAGE</w:t>
      </w:r>
    </w:p>
    <w:p w:rsidR="00EB71FE" w:rsidRPr="00E4672E" w:rsidRDefault="00EB71FE" w:rsidP="00EB71FE">
      <w:pPr>
        <w:tabs>
          <w:tab w:val="right" w:pos="9270"/>
        </w:tabs>
        <w:rPr>
          <w:b/>
          <w:sz w:val="28"/>
          <w:szCs w:val="28"/>
        </w:rPr>
      </w:pPr>
    </w:p>
    <w:p w:rsidR="00EB71FE" w:rsidRPr="00E4672E" w:rsidRDefault="00EB71FE" w:rsidP="00EB71FE">
      <w:pPr>
        <w:pBdr>
          <w:top w:val="single" w:sz="4" w:space="1" w:color="auto"/>
        </w:pBdr>
        <w:tabs>
          <w:tab w:val="right" w:pos="9270"/>
        </w:tabs>
        <w:rPr>
          <w:b/>
          <w:sz w:val="28"/>
          <w:szCs w:val="28"/>
        </w:rPr>
      </w:pPr>
    </w:p>
    <w:p w:rsidR="00EB71FE" w:rsidRPr="00E4672E" w:rsidRDefault="002A6CC0" w:rsidP="00EB71FE">
      <w:pPr>
        <w:tabs>
          <w:tab w:val="right" w:pos="9270"/>
        </w:tabs>
        <w:rPr>
          <w:b/>
          <w:sz w:val="28"/>
          <w:szCs w:val="28"/>
        </w:rPr>
      </w:pPr>
      <w:hyperlink w:anchor="Background" w:history="1">
        <w:r w:rsidR="002965A7">
          <w:rPr>
            <w:rStyle w:val="Hyperlink"/>
            <w:b/>
            <w:sz w:val="28"/>
            <w:szCs w:val="28"/>
          </w:rPr>
          <w:t>BACKGROUND</w:t>
        </w:r>
      </w:hyperlink>
      <w:r w:rsidR="00EB71FE" w:rsidRPr="00E4672E">
        <w:rPr>
          <w:b/>
          <w:sz w:val="28"/>
          <w:szCs w:val="28"/>
        </w:rPr>
        <w:tab/>
        <w:t>3</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AvailableFunding" w:history="1">
        <w:r w:rsidR="00EB71FE" w:rsidRPr="00E4672E">
          <w:rPr>
            <w:rStyle w:val="Hyperlink"/>
            <w:b/>
            <w:sz w:val="28"/>
            <w:szCs w:val="28"/>
          </w:rPr>
          <w:t>AVAILABLE FUNDING</w:t>
        </w:r>
      </w:hyperlink>
      <w:r w:rsidR="00EB71FE" w:rsidRPr="00E4672E">
        <w:rPr>
          <w:b/>
          <w:sz w:val="28"/>
          <w:szCs w:val="28"/>
        </w:rPr>
        <w:tab/>
        <w:t>4</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Grant_Period" w:history="1">
        <w:r w:rsidR="00EB71FE" w:rsidRPr="00E4672E">
          <w:rPr>
            <w:rStyle w:val="Hyperlink"/>
            <w:b/>
            <w:sz w:val="28"/>
            <w:szCs w:val="28"/>
          </w:rPr>
          <w:t>GRANT PERIOD</w:t>
        </w:r>
      </w:hyperlink>
      <w:r w:rsidR="00EB71FE" w:rsidRPr="00E4672E">
        <w:rPr>
          <w:b/>
          <w:sz w:val="28"/>
          <w:szCs w:val="28"/>
        </w:rPr>
        <w:tab/>
        <w:t>4</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PurposeOfFunding" w:history="1">
        <w:r w:rsidR="00EB71FE" w:rsidRPr="00E4672E">
          <w:rPr>
            <w:rStyle w:val="Hyperlink"/>
            <w:b/>
            <w:sz w:val="28"/>
            <w:szCs w:val="28"/>
          </w:rPr>
          <w:t>PURPOSE OF FUNDING</w:t>
        </w:r>
      </w:hyperlink>
      <w:r w:rsidR="00EB71FE" w:rsidRPr="00E4672E">
        <w:rPr>
          <w:b/>
          <w:sz w:val="28"/>
          <w:szCs w:val="28"/>
        </w:rPr>
        <w:tab/>
        <w:t>4</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Eligibility_and_Application_Process" w:history="1">
        <w:r w:rsidR="00EB71FE" w:rsidRPr="00E4672E">
          <w:rPr>
            <w:rStyle w:val="Hyperlink"/>
            <w:b/>
            <w:sz w:val="28"/>
            <w:szCs w:val="28"/>
          </w:rPr>
          <w:t>ELIGIBILITY AND APPLICATION PROCESS</w:t>
        </w:r>
      </w:hyperlink>
      <w:r w:rsidR="00EB71FE" w:rsidRPr="00E4672E">
        <w:rPr>
          <w:b/>
          <w:sz w:val="28"/>
          <w:szCs w:val="28"/>
        </w:rPr>
        <w:tab/>
        <w:t>6</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EvaluationProcess" w:history="1">
        <w:r w:rsidR="00EB71FE" w:rsidRPr="00E4672E">
          <w:rPr>
            <w:rStyle w:val="Hyperlink"/>
            <w:b/>
            <w:sz w:val="28"/>
            <w:szCs w:val="28"/>
          </w:rPr>
          <w:t>EVALUATION AND AWARD PROCESS</w:t>
        </w:r>
      </w:hyperlink>
      <w:r w:rsidR="00EB71FE" w:rsidRPr="00E4672E">
        <w:rPr>
          <w:b/>
          <w:sz w:val="28"/>
          <w:szCs w:val="28"/>
        </w:rPr>
        <w:tab/>
        <w:t>7</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ReimbursementMethod" w:history="1">
        <w:r w:rsidR="00EB71FE" w:rsidRPr="00E4672E">
          <w:rPr>
            <w:rStyle w:val="Hyperlink"/>
            <w:b/>
            <w:sz w:val="28"/>
            <w:szCs w:val="28"/>
          </w:rPr>
          <w:t>REIMBURSEMENT METHOD</w:t>
        </w:r>
      </w:hyperlink>
      <w:r w:rsidR="00EB71FE" w:rsidRPr="00E4672E">
        <w:rPr>
          <w:b/>
          <w:sz w:val="28"/>
          <w:szCs w:val="28"/>
        </w:rPr>
        <w:tab/>
        <w:t>8</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ReportingAndOtherRequirements" w:history="1">
        <w:r w:rsidR="00EB71FE" w:rsidRPr="00E4672E">
          <w:rPr>
            <w:rStyle w:val="Hyperlink"/>
            <w:b/>
            <w:sz w:val="28"/>
            <w:szCs w:val="28"/>
          </w:rPr>
          <w:t>REPORTING AND OTHER REQUIREMENTS</w:t>
        </w:r>
      </w:hyperlink>
      <w:r w:rsidR="00EB71FE" w:rsidRPr="00E4672E">
        <w:rPr>
          <w:b/>
          <w:sz w:val="28"/>
          <w:szCs w:val="28"/>
        </w:rPr>
        <w:tab/>
        <w:t>9</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Timeline" w:history="1">
        <w:r w:rsidR="00ED341B">
          <w:rPr>
            <w:rStyle w:val="Hyperlink"/>
            <w:b/>
            <w:sz w:val="28"/>
            <w:szCs w:val="28"/>
          </w:rPr>
          <w:t>TIMELINE</w:t>
        </w:r>
      </w:hyperlink>
      <w:r w:rsidR="00EB71FE" w:rsidRPr="00E4672E">
        <w:rPr>
          <w:b/>
          <w:sz w:val="28"/>
          <w:szCs w:val="28"/>
        </w:rPr>
        <w:tab/>
        <w:t>10</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ApplicationInstructions" w:history="1">
        <w:r w:rsidR="00EB71FE" w:rsidRPr="00E4672E">
          <w:rPr>
            <w:rStyle w:val="Hyperlink"/>
            <w:b/>
            <w:sz w:val="28"/>
            <w:szCs w:val="28"/>
          </w:rPr>
          <w:t>APPLICATION INSTRUCTIONS</w:t>
        </w:r>
      </w:hyperlink>
      <w:r w:rsidR="00EB71FE" w:rsidRPr="00E4672E">
        <w:rPr>
          <w:b/>
          <w:sz w:val="28"/>
          <w:szCs w:val="28"/>
        </w:rPr>
        <w:tab/>
        <w:t>11</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BudgetInstructions" w:history="1">
        <w:r w:rsidR="00EB71FE" w:rsidRPr="00E4672E">
          <w:rPr>
            <w:rStyle w:val="Hyperlink"/>
            <w:b/>
            <w:sz w:val="28"/>
            <w:szCs w:val="28"/>
          </w:rPr>
          <w:t>BUDGET INSTRUCTIONS</w:t>
        </w:r>
      </w:hyperlink>
      <w:r w:rsidR="00EB71FE" w:rsidRPr="00E4672E">
        <w:rPr>
          <w:b/>
          <w:sz w:val="28"/>
          <w:szCs w:val="28"/>
        </w:rPr>
        <w:tab/>
        <w:t>12</w:t>
      </w:r>
    </w:p>
    <w:p w:rsidR="00EB71FE" w:rsidRPr="00E4672E" w:rsidRDefault="00EB71FE" w:rsidP="00EB71FE">
      <w:pPr>
        <w:tabs>
          <w:tab w:val="right" w:pos="9270"/>
        </w:tabs>
        <w:rPr>
          <w:b/>
          <w:sz w:val="28"/>
          <w:szCs w:val="28"/>
        </w:rPr>
      </w:pPr>
    </w:p>
    <w:p w:rsidR="00EB71FE" w:rsidRPr="00E4672E" w:rsidRDefault="002A6CC0" w:rsidP="00EB71FE">
      <w:pPr>
        <w:tabs>
          <w:tab w:val="right" w:pos="9270"/>
        </w:tabs>
        <w:rPr>
          <w:b/>
          <w:sz w:val="28"/>
          <w:szCs w:val="28"/>
        </w:rPr>
      </w:pPr>
      <w:hyperlink w:anchor="Appendix_A" w:history="1">
        <w:r w:rsidR="00EB71FE" w:rsidRPr="00E4672E">
          <w:rPr>
            <w:rStyle w:val="Hyperlink"/>
            <w:b/>
            <w:sz w:val="28"/>
            <w:szCs w:val="28"/>
          </w:rPr>
          <w:t xml:space="preserve">APPENDIX A – PROBLEM GAMBLING </w:t>
        </w:r>
        <w:r w:rsidR="00ED341B">
          <w:rPr>
            <w:rStyle w:val="Hyperlink"/>
            <w:b/>
            <w:sz w:val="28"/>
            <w:szCs w:val="28"/>
          </w:rPr>
          <w:t xml:space="preserve">WORKFORCE DEVELOPMENT </w:t>
        </w:r>
        <w:r w:rsidR="00ED341B">
          <w:rPr>
            <w:rStyle w:val="Hyperlink"/>
            <w:b/>
            <w:sz w:val="28"/>
            <w:szCs w:val="28"/>
          </w:rPr>
          <w:br/>
        </w:r>
        <w:r w:rsidR="00EB71FE" w:rsidRPr="00E4672E">
          <w:rPr>
            <w:rStyle w:val="Hyperlink"/>
            <w:b/>
            <w:sz w:val="28"/>
            <w:szCs w:val="28"/>
          </w:rPr>
          <w:t>SCORING MATRIX</w:t>
        </w:r>
      </w:hyperlink>
      <w:r w:rsidR="00EB71FE" w:rsidRPr="00E4672E">
        <w:rPr>
          <w:b/>
          <w:sz w:val="28"/>
          <w:szCs w:val="28"/>
        </w:rPr>
        <w:tab/>
        <w:t>17</w:t>
      </w:r>
    </w:p>
    <w:p w:rsidR="00EB71FE" w:rsidRPr="00E4672E" w:rsidRDefault="00EB71FE" w:rsidP="00EB71FE">
      <w:pPr>
        <w:rPr>
          <w:b/>
          <w:sz w:val="32"/>
        </w:rPr>
      </w:pPr>
      <w:r w:rsidRPr="00E4672E">
        <w:rPr>
          <w:b/>
          <w:sz w:val="32"/>
        </w:rPr>
        <w:br w:type="page"/>
      </w:r>
    </w:p>
    <w:p w:rsidR="00D10BC9" w:rsidRPr="00E4672E" w:rsidRDefault="00E4672E" w:rsidP="00E4672E">
      <w:pPr>
        <w:spacing w:before="8"/>
        <w:jc w:val="center"/>
        <w:rPr>
          <w:rFonts w:eastAsia="Times New Roman" w:cs="Times New Roman"/>
          <w:b/>
          <w:bCs/>
          <w:sz w:val="32"/>
          <w:szCs w:val="32"/>
        </w:rPr>
      </w:pPr>
      <w:r w:rsidRPr="00E4672E">
        <w:rPr>
          <w:rFonts w:eastAsia="Times New Roman" w:cs="Times New Roman"/>
          <w:b/>
          <w:bCs/>
          <w:sz w:val="32"/>
          <w:szCs w:val="32"/>
        </w:rPr>
        <w:lastRenderedPageBreak/>
        <w:t>PROBLEM GAMBLING WORKFORCE DEVELOPMENT</w:t>
      </w:r>
    </w:p>
    <w:p w:rsidR="00E4672E" w:rsidRDefault="00E4672E">
      <w:pPr>
        <w:spacing w:before="8"/>
        <w:rPr>
          <w:rFonts w:eastAsia="Times New Roman" w:cs="Times New Roman"/>
          <w:b/>
          <w:bCs/>
          <w:sz w:val="27"/>
          <w:szCs w:val="27"/>
        </w:rPr>
      </w:pPr>
    </w:p>
    <w:p w:rsidR="00E4672E" w:rsidRPr="00F62DE8" w:rsidRDefault="00E4672E" w:rsidP="00E4672E">
      <w:pPr>
        <w:rPr>
          <w:sz w:val="24"/>
          <w:szCs w:val="24"/>
        </w:rPr>
      </w:pPr>
      <w:r w:rsidRPr="00F62DE8">
        <w:rPr>
          <w:sz w:val="24"/>
          <w:szCs w:val="24"/>
        </w:rPr>
        <w:t>This Request for Applications (RFA) is for competitive proposals to be funded through the Revolving Account for the Prevention and Treatment of Problem Gambling for State Fiscal Years (SFY) 2018 and 2019. This RFA is published and administered by the Office of Community Partnerships and Grants (OCPG) in the Director’s Office of the Department of Health and Human Services (DHHS-DO).</w:t>
      </w:r>
    </w:p>
    <w:p w:rsidR="00E4672E" w:rsidRPr="00FD7050" w:rsidRDefault="00E4672E" w:rsidP="00E4672E">
      <w:pPr>
        <w:rPr>
          <w:szCs w:val="24"/>
        </w:rPr>
      </w:pPr>
    </w:p>
    <w:p w:rsidR="00E4672E" w:rsidRPr="00F62DE8" w:rsidRDefault="00E4672E" w:rsidP="00E4672E">
      <w:pPr>
        <w:jc w:val="center"/>
        <w:rPr>
          <w:b/>
          <w:sz w:val="24"/>
          <w:szCs w:val="24"/>
        </w:rPr>
      </w:pPr>
      <w:r w:rsidRPr="00F62DE8">
        <w:rPr>
          <w:b/>
          <w:sz w:val="24"/>
          <w:szCs w:val="24"/>
        </w:rPr>
        <w:t>This is a competitive process. Current grantees are not guaranteed funding in SFY18-19 and applicants who receive awards through this RFA are not guaranteed future funding.</w:t>
      </w:r>
    </w:p>
    <w:p w:rsidR="00E4672E" w:rsidRPr="00E4672E" w:rsidRDefault="00E4672E">
      <w:pPr>
        <w:spacing w:before="8"/>
        <w:rPr>
          <w:rFonts w:eastAsia="Times New Roman" w:cs="Times New Roman"/>
          <w:b/>
          <w:bCs/>
          <w:sz w:val="27"/>
          <w:szCs w:val="27"/>
        </w:rPr>
      </w:pPr>
    </w:p>
    <w:p w:rsidR="00D10BC9" w:rsidRPr="00E4672E" w:rsidRDefault="00AC344D" w:rsidP="00E4672E">
      <w:pPr>
        <w:pStyle w:val="Heading1"/>
        <w:spacing w:before="64"/>
        <w:ind w:left="0"/>
        <w:rPr>
          <w:rFonts w:asciiTheme="minorHAnsi" w:hAnsiTheme="minorHAnsi" w:cs="Times New Roman"/>
          <w:b w:val="0"/>
          <w:bCs w:val="0"/>
        </w:rPr>
      </w:pPr>
      <w:bookmarkStart w:id="1" w:name="_bookmark0"/>
      <w:bookmarkStart w:id="2" w:name="Background"/>
      <w:bookmarkEnd w:id="1"/>
      <w:r w:rsidRPr="00E4672E">
        <w:rPr>
          <w:rFonts w:asciiTheme="minorHAnsi" w:hAnsiTheme="minorHAnsi" w:cs="Times New Roman"/>
          <w:spacing w:val="-1"/>
          <w:u w:color="000000"/>
        </w:rPr>
        <w:t>BACKGROUND</w:t>
      </w:r>
    </w:p>
    <w:bookmarkEnd w:id="2"/>
    <w:p w:rsidR="00E4672E" w:rsidRDefault="00E4672E" w:rsidP="00E4672E">
      <w:pPr>
        <w:pStyle w:val="BodyText"/>
        <w:ind w:left="0" w:right="-90"/>
        <w:rPr>
          <w:rFonts w:asciiTheme="minorHAnsi" w:hAnsiTheme="minorHAnsi"/>
          <w:spacing w:val="-1"/>
        </w:rPr>
      </w:pPr>
    </w:p>
    <w:p w:rsidR="00E4672E" w:rsidRPr="00940B4A" w:rsidRDefault="00E4672E" w:rsidP="00E4672E">
      <w:pPr>
        <w:pStyle w:val="BodyText"/>
        <w:ind w:left="0" w:right="-90"/>
        <w:rPr>
          <w:rFonts w:asciiTheme="minorHAnsi" w:hAnsiTheme="minorHAnsi"/>
        </w:rPr>
      </w:pPr>
      <w:r w:rsidRPr="00940B4A">
        <w:rPr>
          <w:rFonts w:asciiTheme="minorHAnsi" w:hAnsiTheme="minorHAnsi"/>
          <w:spacing w:val="-1"/>
        </w:rPr>
        <w:t>Nevada</w:t>
      </w:r>
      <w:r w:rsidRPr="00940B4A">
        <w:rPr>
          <w:rFonts w:asciiTheme="minorHAnsi" w:hAnsiTheme="minorHAnsi"/>
          <w:spacing w:val="3"/>
        </w:rPr>
        <w:t xml:space="preserve"> </w:t>
      </w:r>
      <w:r w:rsidRPr="00940B4A">
        <w:rPr>
          <w:rFonts w:asciiTheme="minorHAnsi" w:hAnsiTheme="minorHAnsi"/>
        </w:rPr>
        <w:t>is</w:t>
      </w:r>
      <w:r w:rsidRPr="00940B4A">
        <w:rPr>
          <w:rFonts w:asciiTheme="minorHAnsi" w:hAnsiTheme="minorHAnsi"/>
          <w:spacing w:val="2"/>
        </w:rPr>
        <w:t xml:space="preserve"> </w:t>
      </w:r>
      <w:r w:rsidRPr="00940B4A">
        <w:rPr>
          <w:rFonts w:asciiTheme="minorHAnsi" w:hAnsiTheme="minorHAnsi"/>
        </w:rPr>
        <w:t>viewed</w:t>
      </w:r>
      <w:r w:rsidRPr="00940B4A">
        <w:rPr>
          <w:rFonts w:asciiTheme="minorHAnsi" w:hAnsiTheme="minorHAnsi"/>
          <w:spacing w:val="2"/>
        </w:rPr>
        <w:t xml:space="preserve"> </w:t>
      </w:r>
      <w:r w:rsidRPr="00940B4A">
        <w:rPr>
          <w:rFonts w:asciiTheme="minorHAnsi" w:hAnsiTheme="minorHAnsi"/>
          <w:spacing w:val="-1"/>
        </w:rPr>
        <w:t>throughout</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3"/>
        </w:rPr>
        <w:t xml:space="preserve"> </w:t>
      </w:r>
      <w:r w:rsidRPr="00940B4A">
        <w:rPr>
          <w:rFonts w:asciiTheme="minorHAnsi" w:hAnsiTheme="minorHAnsi"/>
          <w:spacing w:val="-1"/>
        </w:rPr>
        <w:t>world</w:t>
      </w:r>
      <w:r w:rsidRPr="00940B4A">
        <w:rPr>
          <w:rFonts w:asciiTheme="minorHAnsi" w:hAnsiTheme="minorHAnsi"/>
          <w:spacing w:val="5"/>
        </w:rPr>
        <w:t xml:space="preserve"> </w:t>
      </w:r>
      <w:r w:rsidRPr="00940B4A">
        <w:rPr>
          <w:rFonts w:asciiTheme="minorHAnsi" w:hAnsiTheme="minorHAnsi"/>
          <w:spacing w:val="-1"/>
        </w:rPr>
        <w:t>as</w:t>
      </w:r>
      <w:r w:rsidRPr="00940B4A">
        <w:rPr>
          <w:rFonts w:asciiTheme="minorHAnsi" w:hAnsiTheme="minorHAnsi"/>
          <w:spacing w:val="4"/>
        </w:rPr>
        <w:t xml:space="preserve"> </w:t>
      </w:r>
      <w:r w:rsidRPr="00940B4A">
        <w:rPr>
          <w:rFonts w:asciiTheme="minorHAnsi" w:hAnsiTheme="minorHAnsi"/>
        </w:rPr>
        <w:t>a</w:t>
      </w:r>
      <w:r w:rsidRPr="00940B4A">
        <w:rPr>
          <w:rFonts w:asciiTheme="minorHAnsi" w:hAnsiTheme="minorHAnsi"/>
          <w:spacing w:val="3"/>
        </w:rPr>
        <w:t xml:space="preserve"> </w:t>
      </w:r>
      <w:r w:rsidRPr="00940B4A">
        <w:rPr>
          <w:rFonts w:asciiTheme="minorHAnsi" w:hAnsiTheme="minorHAnsi"/>
          <w:spacing w:val="-1"/>
        </w:rPr>
        <w:t>leader</w:t>
      </w:r>
      <w:r w:rsidRPr="00940B4A">
        <w:rPr>
          <w:rFonts w:asciiTheme="minorHAnsi" w:hAnsiTheme="minorHAnsi"/>
          <w:spacing w:val="3"/>
        </w:rPr>
        <w:t xml:space="preserve"> </w:t>
      </w:r>
      <w:r w:rsidRPr="00940B4A">
        <w:rPr>
          <w:rFonts w:asciiTheme="minorHAnsi" w:hAnsiTheme="minorHAnsi"/>
        </w:rPr>
        <w:t>in</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4"/>
        </w:rPr>
        <w:t xml:space="preserve"> </w:t>
      </w:r>
      <w:r w:rsidRPr="00940B4A">
        <w:rPr>
          <w:rFonts w:asciiTheme="minorHAnsi" w:hAnsiTheme="minorHAnsi"/>
          <w:spacing w:val="-1"/>
        </w:rPr>
        <w:t>casino</w:t>
      </w:r>
      <w:r w:rsidRPr="00940B4A">
        <w:rPr>
          <w:rFonts w:asciiTheme="minorHAnsi" w:hAnsiTheme="minorHAnsi"/>
          <w:spacing w:val="5"/>
        </w:rPr>
        <w:t xml:space="preserve"> </w:t>
      </w:r>
      <w:r w:rsidRPr="00940B4A">
        <w:rPr>
          <w:rFonts w:asciiTheme="minorHAnsi" w:hAnsiTheme="minorHAnsi"/>
        </w:rPr>
        <w:t>and</w:t>
      </w:r>
      <w:r w:rsidRPr="00940B4A">
        <w:rPr>
          <w:rFonts w:asciiTheme="minorHAnsi" w:hAnsiTheme="minorHAnsi"/>
          <w:spacing w:val="2"/>
        </w:rPr>
        <w:t xml:space="preserve"> </w:t>
      </w:r>
      <w:r w:rsidRPr="00940B4A">
        <w:rPr>
          <w:rFonts w:asciiTheme="minorHAnsi" w:hAnsiTheme="minorHAnsi"/>
          <w:spacing w:val="-1"/>
        </w:rPr>
        <w:t>gaming</w:t>
      </w:r>
      <w:r w:rsidRPr="00940B4A">
        <w:rPr>
          <w:rFonts w:asciiTheme="minorHAnsi" w:hAnsiTheme="minorHAnsi"/>
          <w:spacing w:val="2"/>
        </w:rPr>
        <w:t xml:space="preserve"> </w:t>
      </w:r>
      <w:r w:rsidRPr="00940B4A">
        <w:rPr>
          <w:rFonts w:asciiTheme="minorHAnsi" w:hAnsiTheme="minorHAnsi"/>
        </w:rPr>
        <w:t>sector</w:t>
      </w:r>
      <w:r w:rsidRPr="00940B4A">
        <w:rPr>
          <w:rFonts w:asciiTheme="minorHAnsi" w:hAnsiTheme="minorHAnsi"/>
          <w:spacing w:val="1"/>
        </w:rPr>
        <w:t xml:space="preserve"> </w:t>
      </w:r>
      <w:r w:rsidRPr="00940B4A">
        <w:rPr>
          <w:rFonts w:asciiTheme="minorHAnsi" w:hAnsiTheme="minorHAnsi"/>
        </w:rPr>
        <w:t>with</w:t>
      </w:r>
      <w:r w:rsidRPr="00940B4A">
        <w:rPr>
          <w:rFonts w:asciiTheme="minorHAnsi" w:hAnsiTheme="minorHAnsi"/>
          <w:spacing w:val="2"/>
        </w:rPr>
        <w:t xml:space="preserve"> </w:t>
      </w:r>
      <w:r w:rsidRPr="00940B4A">
        <w:rPr>
          <w:rFonts w:asciiTheme="minorHAnsi" w:hAnsiTheme="minorHAnsi"/>
          <w:spacing w:val="-1"/>
        </w:rPr>
        <w:t>regard</w:t>
      </w:r>
      <w:r w:rsidRPr="00940B4A">
        <w:rPr>
          <w:rFonts w:asciiTheme="minorHAnsi" w:hAnsiTheme="minorHAnsi"/>
        </w:rPr>
        <w:t xml:space="preserve"> </w:t>
      </w:r>
      <w:r w:rsidRPr="00940B4A">
        <w:rPr>
          <w:rFonts w:asciiTheme="minorHAnsi" w:hAnsiTheme="minorHAnsi"/>
          <w:spacing w:val="1"/>
        </w:rPr>
        <w:t>to</w:t>
      </w:r>
      <w:r w:rsidRPr="00940B4A">
        <w:rPr>
          <w:rFonts w:asciiTheme="minorHAnsi" w:hAnsiTheme="minorHAnsi"/>
          <w:spacing w:val="67"/>
        </w:rPr>
        <w:t xml:space="preserve"> </w:t>
      </w:r>
      <w:r w:rsidRPr="00940B4A">
        <w:rPr>
          <w:rFonts w:asciiTheme="minorHAnsi" w:hAnsiTheme="minorHAnsi"/>
          <w:spacing w:val="-1"/>
        </w:rPr>
        <w:t>regulation,</w:t>
      </w:r>
      <w:r w:rsidRPr="00940B4A">
        <w:rPr>
          <w:rFonts w:asciiTheme="minorHAnsi" w:hAnsiTheme="minorHAnsi"/>
          <w:spacing w:val="2"/>
        </w:rPr>
        <w:t xml:space="preserve"> </w:t>
      </w:r>
      <w:r w:rsidRPr="00940B4A">
        <w:rPr>
          <w:rFonts w:asciiTheme="minorHAnsi" w:hAnsiTheme="minorHAnsi"/>
          <w:spacing w:val="-1"/>
        </w:rPr>
        <w:t>technology,</w:t>
      </w:r>
      <w:r w:rsidRPr="00940B4A">
        <w:rPr>
          <w:rFonts w:asciiTheme="minorHAnsi" w:hAnsiTheme="minorHAnsi"/>
          <w:spacing w:val="4"/>
        </w:rPr>
        <w:t xml:space="preserve"> </w:t>
      </w:r>
      <w:r w:rsidRPr="00940B4A">
        <w:rPr>
          <w:rFonts w:asciiTheme="minorHAnsi" w:hAnsiTheme="minorHAnsi"/>
        </w:rPr>
        <w:t>business</w:t>
      </w:r>
      <w:r w:rsidRPr="00940B4A">
        <w:rPr>
          <w:rFonts w:asciiTheme="minorHAnsi" w:hAnsiTheme="minorHAnsi"/>
          <w:spacing w:val="2"/>
        </w:rPr>
        <w:t xml:space="preserve"> </w:t>
      </w:r>
      <w:r w:rsidRPr="00940B4A">
        <w:rPr>
          <w:rFonts w:asciiTheme="minorHAnsi" w:hAnsiTheme="minorHAnsi"/>
          <w:spacing w:val="-1"/>
        </w:rPr>
        <w:t>strategies,</w:t>
      </w:r>
      <w:r w:rsidRPr="00940B4A">
        <w:rPr>
          <w:rFonts w:asciiTheme="minorHAnsi" w:hAnsiTheme="minorHAnsi"/>
          <w:spacing w:val="4"/>
        </w:rPr>
        <w:t xml:space="preserve"> </w:t>
      </w:r>
      <w:r w:rsidRPr="00940B4A">
        <w:rPr>
          <w:rFonts w:asciiTheme="minorHAnsi" w:hAnsiTheme="minorHAnsi"/>
          <w:spacing w:val="-1"/>
        </w:rPr>
        <w:t>and</w:t>
      </w:r>
      <w:r w:rsidRPr="00940B4A">
        <w:rPr>
          <w:rFonts w:asciiTheme="minorHAnsi" w:hAnsiTheme="minorHAnsi"/>
          <w:spacing w:val="2"/>
        </w:rPr>
        <w:t xml:space="preserve"> </w:t>
      </w:r>
      <w:r w:rsidRPr="00940B4A">
        <w:rPr>
          <w:rFonts w:asciiTheme="minorHAnsi" w:hAnsiTheme="minorHAnsi"/>
        </w:rPr>
        <w:t>sophistication</w:t>
      </w:r>
      <w:r w:rsidRPr="00940B4A">
        <w:rPr>
          <w:rFonts w:asciiTheme="minorHAnsi" w:hAnsiTheme="minorHAnsi"/>
          <w:spacing w:val="2"/>
        </w:rPr>
        <w:t xml:space="preserve"> </w:t>
      </w:r>
      <w:r w:rsidRPr="00940B4A">
        <w:rPr>
          <w:rFonts w:asciiTheme="minorHAnsi" w:hAnsiTheme="minorHAnsi"/>
        </w:rPr>
        <w:t>of</w:t>
      </w:r>
      <w:r w:rsidRPr="00940B4A">
        <w:rPr>
          <w:rFonts w:asciiTheme="minorHAnsi" w:hAnsiTheme="minorHAnsi"/>
          <w:spacing w:val="1"/>
        </w:rPr>
        <w:t xml:space="preserve"> </w:t>
      </w:r>
      <w:r w:rsidRPr="00940B4A">
        <w:rPr>
          <w:rFonts w:asciiTheme="minorHAnsi" w:hAnsiTheme="minorHAnsi"/>
        </w:rPr>
        <w:t>its</w:t>
      </w:r>
      <w:r w:rsidRPr="00940B4A">
        <w:rPr>
          <w:rFonts w:asciiTheme="minorHAnsi" w:hAnsiTheme="minorHAnsi"/>
          <w:spacing w:val="4"/>
        </w:rPr>
        <w:t xml:space="preserve"> </w:t>
      </w:r>
      <w:r w:rsidRPr="00940B4A">
        <w:rPr>
          <w:rFonts w:asciiTheme="minorHAnsi" w:hAnsiTheme="minorHAnsi"/>
          <w:spacing w:val="-1"/>
        </w:rPr>
        <w:t>gaming</w:t>
      </w:r>
      <w:r w:rsidRPr="00940B4A">
        <w:rPr>
          <w:rFonts w:asciiTheme="minorHAnsi" w:hAnsiTheme="minorHAnsi"/>
          <w:spacing w:val="2"/>
        </w:rPr>
        <w:t xml:space="preserve"> </w:t>
      </w:r>
      <w:r w:rsidRPr="00940B4A">
        <w:rPr>
          <w:rFonts w:asciiTheme="minorHAnsi" w:hAnsiTheme="minorHAnsi"/>
          <w:spacing w:val="-1"/>
        </w:rPr>
        <w:t>companies.</w:t>
      </w:r>
      <w:r w:rsidRPr="00940B4A">
        <w:rPr>
          <w:rFonts w:asciiTheme="minorHAnsi" w:hAnsiTheme="minorHAnsi"/>
          <w:spacing w:val="7"/>
        </w:rPr>
        <w:t xml:space="preserve"> </w:t>
      </w:r>
      <w:r w:rsidRPr="00940B4A">
        <w:rPr>
          <w:rFonts w:asciiTheme="minorHAnsi" w:hAnsiTheme="minorHAnsi"/>
          <w:spacing w:val="-2"/>
        </w:rPr>
        <w:t>In</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3"/>
        </w:rPr>
        <w:t xml:space="preserve"> </w:t>
      </w:r>
      <w:r w:rsidRPr="00940B4A">
        <w:rPr>
          <w:rFonts w:asciiTheme="minorHAnsi" w:hAnsiTheme="minorHAnsi"/>
          <w:spacing w:val="-1"/>
        </w:rPr>
        <w:t>same</w:t>
      </w:r>
      <w:r w:rsidRPr="00940B4A">
        <w:rPr>
          <w:rFonts w:asciiTheme="minorHAnsi" w:hAnsiTheme="minorHAnsi"/>
          <w:spacing w:val="4"/>
        </w:rPr>
        <w:t xml:space="preserve"> </w:t>
      </w:r>
      <w:r w:rsidRPr="00940B4A">
        <w:rPr>
          <w:rFonts w:asciiTheme="minorHAnsi" w:hAnsiTheme="minorHAnsi"/>
          <w:spacing w:val="-1"/>
        </w:rPr>
        <w:t>manner,</w:t>
      </w:r>
      <w:r w:rsidRPr="00940B4A">
        <w:rPr>
          <w:rFonts w:asciiTheme="minorHAnsi" w:hAnsiTheme="minorHAnsi"/>
          <w:spacing w:val="97"/>
        </w:rPr>
        <w:t xml:space="preserve"> </w:t>
      </w:r>
      <w:r w:rsidRPr="00940B4A">
        <w:rPr>
          <w:rFonts w:asciiTheme="minorHAnsi" w:hAnsiTheme="minorHAnsi"/>
          <w:spacing w:val="-1"/>
        </w:rPr>
        <w:t>Nevada</w:t>
      </w:r>
      <w:r w:rsidRPr="00940B4A">
        <w:rPr>
          <w:rFonts w:asciiTheme="minorHAnsi" w:hAnsiTheme="minorHAnsi"/>
          <w:spacing w:val="18"/>
        </w:rPr>
        <w:t xml:space="preserve"> </w:t>
      </w:r>
      <w:r w:rsidRPr="00940B4A">
        <w:rPr>
          <w:rFonts w:asciiTheme="minorHAnsi" w:hAnsiTheme="minorHAnsi"/>
          <w:spacing w:val="-1"/>
        </w:rPr>
        <w:t>has</w:t>
      </w:r>
      <w:r w:rsidRPr="00940B4A">
        <w:rPr>
          <w:rFonts w:asciiTheme="minorHAnsi" w:hAnsiTheme="minorHAnsi"/>
          <w:spacing w:val="19"/>
        </w:rPr>
        <w:t xml:space="preserve"> </w:t>
      </w:r>
      <w:r w:rsidRPr="00940B4A">
        <w:rPr>
          <w:rFonts w:asciiTheme="minorHAnsi" w:hAnsiTheme="minorHAnsi"/>
          <w:spacing w:val="-1"/>
        </w:rPr>
        <w:t>sought</w:t>
      </w:r>
      <w:r w:rsidRPr="00940B4A">
        <w:rPr>
          <w:rFonts w:asciiTheme="minorHAnsi" w:hAnsiTheme="minorHAnsi"/>
          <w:spacing w:val="19"/>
        </w:rPr>
        <w:t xml:space="preserve"> </w:t>
      </w:r>
      <w:r w:rsidRPr="00940B4A">
        <w:rPr>
          <w:rFonts w:asciiTheme="minorHAnsi" w:hAnsiTheme="minorHAnsi"/>
        </w:rPr>
        <w:t>to</w:t>
      </w:r>
      <w:r w:rsidRPr="00940B4A">
        <w:rPr>
          <w:rFonts w:asciiTheme="minorHAnsi" w:hAnsiTheme="minorHAnsi"/>
          <w:spacing w:val="19"/>
        </w:rPr>
        <w:t xml:space="preserve"> </w:t>
      </w:r>
      <w:r w:rsidRPr="00940B4A">
        <w:rPr>
          <w:rFonts w:asciiTheme="minorHAnsi" w:hAnsiTheme="minorHAnsi"/>
          <w:spacing w:val="-1"/>
        </w:rPr>
        <w:t>develop</w:t>
      </w:r>
      <w:r w:rsidRPr="00940B4A">
        <w:rPr>
          <w:rFonts w:asciiTheme="minorHAnsi" w:hAnsiTheme="minorHAnsi"/>
          <w:spacing w:val="19"/>
        </w:rPr>
        <w:t xml:space="preserve"> </w:t>
      </w:r>
      <w:r w:rsidRPr="00940B4A">
        <w:rPr>
          <w:rFonts w:asciiTheme="minorHAnsi" w:hAnsiTheme="minorHAnsi"/>
          <w:spacing w:val="-1"/>
        </w:rPr>
        <w:t>systems</w:t>
      </w:r>
      <w:r w:rsidRPr="00940B4A">
        <w:rPr>
          <w:rFonts w:asciiTheme="minorHAnsi" w:hAnsiTheme="minorHAnsi"/>
          <w:spacing w:val="19"/>
        </w:rPr>
        <w:t xml:space="preserve"> </w:t>
      </w:r>
      <w:r w:rsidRPr="00940B4A">
        <w:rPr>
          <w:rFonts w:asciiTheme="minorHAnsi" w:hAnsiTheme="minorHAnsi"/>
        </w:rPr>
        <w:t>to</w:t>
      </w:r>
      <w:r w:rsidRPr="00940B4A">
        <w:rPr>
          <w:rFonts w:asciiTheme="minorHAnsi" w:hAnsiTheme="minorHAnsi"/>
          <w:spacing w:val="19"/>
        </w:rPr>
        <w:t xml:space="preserve"> </w:t>
      </w:r>
      <w:r w:rsidRPr="00940B4A">
        <w:rPr>
          <w:rFonts w:asciiTheme="minorHAnsi" w:hAnsiTheme="minorHAnsi"/>
          <w:spacing w:val="-1"/>
        </w:rPr>
        <w:t>reduce</w:t>
      </w:r>
      <w:r w:rsidRPr="00940B4A">
        <w:rPr>
          <w:rFonts w:asciiTheme="minorHAnsi" w:hAnsiTheme="minorHAnsi"/>
          <w:spacing w:val="18"/>
        </w:rPr>
        <w:t xml:space="preserve"> </w:t>
      </w:r>
      <w:r w:rsidRPr="00940B4A">
        <w:rPr>
          <w:rFonts w:asciiTheme="minorHAnsi" w:hAnsiTheme="minorHAnsi"/>
          <w:spacing w:val="-1"/>
        </w:rPr>
        <w:t>gambling-related</w:t>
      </w:r>
      <w:r w:rsidRPr="00940B4A">
        <w:rPr>
          <w:rFonts w:asciiTheme="minorHAnsi" w:hAnsiTheme="minorHAnsi"/>
          <w:spacing w:val="18"/>
        </w:rPr>
        <w:t xml:space="preserve"> </w:t>
      </w:r>
      <w:r w:rsidRPr="00940B4A">
        <w:rPr>
          <w:rFonts w:asciiTheme="minorHAnsi" w:hAnsiTheme="minorHAnsi"/>
          <w:spacing w:val="-1"/>
        </w:rPr>
        <w:t>harms</w:t>
      </w:r>
      <w:r w:rsidRPr="00940B4A">
        <w:rPr>
          <w:rFonts w:asciiTheme="minorHAnsi" w:hAnsiTheme="minorHAnsi"/>
          <w:spacing w:val="21"/>
        </w:rPr>
        <w:t xml:space="preserve"> </w:t>
      </w:r>
      <w:r w:rsidRPr="00940B4A">
        <w:rPr>
          <w:rFonts w:asciiTheme="minorHAnsi" w:hAnsiTheme="minorHAnsi"/>
          <w:spacing w:val="1"/>
        </w:rPr>
        <w:t>by</w:t>
      </w:r>
      <w:r w:rsidRPr="00940B4A">
        <w:rPr>
          <w:rFonts w:asciiTheme="minorHAnsi" w:hAnsiTheme="minorHAnsi"/>
          <w:spacing w:val="14"/>
        </w:rPr>
        <w:t xml:space="preserve"> </w:t>
      </w:r>
      <w:r w:rsidRPr="00940B4A">
        <w:rPr>
          <w:rFonts w:asciiTheme="minorHAnsi" w:hAnsiTheme="minorHAnsi"/>
          <w:spacing w:val="-1"/>
        </w:rPr>
        <w:t>addressing</w:t>
      </w:r>
      <w:r w:rsidRPr="00940B4A">
        <w:rPr>
          <w:rFonts w:asciiTheme="minorHAnsi" w:hAnsiTheme="minorHAnsi"/>
          <w:spacing w:val="16"/>
        </w:rPr>
        <w:t xml:space="preserve"> </w:t>
      </w:r>
      <w:r w:rsidRPr="00940B4A">
        <w:rPr>
          <w:rFonts w:asciiTheme="minorHAnsi" w:hAnsiTheme="minorHAnsi"/>
          <w:spacing w:val="-1"/>
        </w:rPr>
        <w:t>problem</w:t>
      </w:r>
      <w:r w:rsidRPr="00940B4A">
        <w:rPr>
          <w:rFonts w:asciiTheme="minorHAnsi" w:hAnsiTheme="minorHAnsi"/>
          <w:spacing w:val="21"/>
        </w:rPr>
        <w:t xml:space="preserve"> </w:t>
      </w:r>
      <w:r w:rsidRPr="00940B4A">
        <w:rPr>
          <w:rFonts w:asciiTheme="minorHAnsi" w:hAnsiTheme="minorHAnsi"/>
          <w:spacing w:val="-1"/>
        </w:rPr>
        <w:t>gambling</w:t>
      </w:r>
      <w:r w:rsidRPr="00940B4A">
        <w:rPr>
          <w:rFonts w:asciiTheme="minorHAnsi" w:hAnsiTheme="minorHAnsi"/>
          <w:spacing w:val="123"/>
        </w:rPr>
        <w:t xml:space="preserve"> </w:t>
      </w:r>
      <w:r w:rsidRPr="00940B4A">
        <w:rPr>
          <w:rFonts w:asciiTheme="minorHAnsi" w:hAnsiTheme="minorHAnsi"/>
          <w:spacing w:val="-1"/>
        </w:rPr>
        <w:t>and</w:t>
      </w:r>
      <w:r w:rsidRPr="00940B4A">
        <w:rPr>
          <w:rFonts w:asciiTheme="minorHAnsi" w:hAnsiTheme="minorHAnsi"/>
        </w:rPr>
        <w:t xml:space="preserve"> developing</w:t>
      </w:r>
      <w:r w:rsidRPr="00940B4A">
        <w:rPr>
          <w:rFonts w:asciiTheme="minorHAnsi" w:hAnsiTheme="minorHAnsi"/>
          <w:spacing w:val="-3"/>
        </w:rPr>
        <w:t xml:space="preserve"> </w:t>
      </w:r>
      <w:r w:rsidRPr="00940B4A">
        <w:rPr>
          <w:rFonts w:asciiTheme="minorHAnsi" w:hAnsiTheme="minorHAnsi"/>
          <w:spacing w:val="-1"/>
        </w:rPr>
        <w:t>strategies</w:t>
      </w:r>
      <w:r w:rsidRPr="00940B4A">
        <w:rPr>
          <w:rFonts w:asciiTheme="minorHAnsi" w:hAnsiTheme="minorHAnsi"/>
        </w:rPr>
        <w:t xml:space="preserve"> that </w:t>
      </w:r>
      <w:r w:rsidRPr="00940B4A">
        <w:rPr>
          <w:rFonts w:asciiTheme="minorHAnsi" w:hAnsiTheme="minorHAnsi"/>
          <w:spacing w:val="-1"/>
        </w:rPr>
        <w:t xml:space="preserve">encourage </w:t>
      </w:r>
      <w:r w:rsidRPr="00940B4A">
        <w:rPr>
          <w:rFonts w:asciiTheme="minorHAnsi" w:hAnsiTheme="minorHAnsi"/>
        </w:rPr>
        <w:t>responsible</w:t>
      </w:r>
      <w:r w:rsidRPr="00940B4A">
        <w:rPr>
          <w:rFonts w:asciiTheme="minorHAnsi" w:hAnsiTheme="minorHAnsi"/>
          <w:spacing w:val="2"/>
        </w:rPr>
        <w:t xml:space="preserve"> </w:t>
      </w:r>
      <w:r w:rsidRPr="00940B4A">
        <w:rPr>
          <w:rFonts w:asciiTheme="minorHAnsi" w:hAnsiTheme="minorHAnsi"/>
          <w:spacing w:val="-1"/>
        </w:rPr>
        <w:t>gaming.</w:t>
      </w:r>
    </w:p>
    <w:p w:rsidR="00E4672E" w:rsidRPr="00940B4A" w:rsidRDefault="00E4672E" w:rsidP="00E4672E">
      <w:pPr>
        <w:rPr>
          <w:rFonts w:eastAsia="Times New Roman" w:cs="Times New Roman"/>
          <w:sz w:val="24"/>
          <w:szCs w:val="24"/>
        </w:rPr>
      </w:pPr>
    </w:p>
    <w:p w:rsidR="00E4672E" w:rsidRDefault="00E4672E" w:rsidP="00E4672E">
      <w:pPr>
        <w:pStyle w:val="BodyText"/>
        <w:ind w:left="0"/>
        <w:rPr>
          <w:rFonts w:asciiTheme="minorHAnsi" w:hAnsiTheme="minorHAnsi"/>
          <w:spacing w:val="-2"/>
        </w:rPr>
      </w:pPr>
      <w:r>
        <w:rPr>
          <w:rFonts w:asciiTheme="minorHAnsi" w:hAnsiTheme="minorHAnsi"/>
          <w:spacing w:val="-2"/>
        </w:rPr>
        <w:t>In 2005, the Nevada State Legislature passed Senate Bill 357 to create the Revolving Account for the Prevention and Treatment of Problem Gambling and also an Advisory Committee on Problem Gambling (ACPG) to advise the Department of Health and Human Services (DHHS) in its administration of this account. Today, Nevada Revised Statute (NRS) 458A provides the program structure and NRS 463.320(e) authorizes the revenue ($2 per slot machine per quarter).</w:t>
      </w:r>
    </w:p>
    <w:p w:rsidR="00E4672E" w:rsidRDefault="00E4672E" w:rsidP="00E4672E">
      <w:pPr>
        <w:pStyle w:val="BodyText"/>
        <w:ind w:left="0"/>
        <w:rPr>
          <w:rFonts w:asciiTheme="minorHAnsi" w:hAnsiTheme="minorHAnsi"/>
          <w:spacing w:val="-2"/>
        </w:rPr>
      </w:pPr>
    </w:p>
    <w:p w:rsidR="00EE4492" w:rsidRPr="00E4672E" w:rsidRDefault="00533EC6" w:rsidP="00E4672E">
      <w:pPr>
        <w:ind w:right="-90"/>
        <w:rPr>
          <w:rFonts w:eastAsia="Times New Roman" w:cs="Times New Roman"/>
          <w:sz w:val="24"/>
          <w:szCs w:val="24"/>
        </w:rPr>
      </w:pPr>
      <w:r w:rsidRPr="00E4672E">
        <w:rPr>
          <w:rFonts w:eastAsia="Times New Roman" w:cs="Times New Roman"/>
          <w:spacing w:val="-1"/>
          <w:sz w:val="24"/>
          <w:szCs w:val="24"/>
        </w:rPr>
        <w:t>Problem Gambling Workforce Development in Nevada is aligned with a strategic plan</w:t>
      </w:r>
      <w:r w:rsidR="007F0157" w:rsidRPr="00E4672E">
        <w:rPr>
          <w:rFonts w:eastAsia="Times New Roman" w:cs="Times New Roman"/>
          <w:spacing w:val="-1"/>
          <w:sz w:val="24"/>
          <w:szCs w:val="24"/>
        </w:rPr>
        <w:t xml:space="preserve"> (Plan)</w:t>
      </w:r>
      <w:r w:rsidRPr="00E4672E">
        <w:rPr>
          <w:rFonts w:eastAsia="Times New Roman" w:cs="Times New Roman"/>
          <w:spacing w:val="-1"/>
          <w:sz w:val="24"/>
          <w:szCs w:val="24"/>
        </w:rPr>
        <w:t xml:space="preserve"> cooperatively developed in SFY 2016 by DHHS staff, a contracted technical expert, members of the ACPG</w:t>
      </w:r>
      <w:r w:rsidR="007F0157" w:rsidRPr="00E4672E">
        <w:rPr>
          <w:rFonts w:eastAsia="Times New Roman" w:cs="Times New Roman"/>
          <w:spacing w:val="-1"/>
          <w:sz w:val="24"/>
          <w:szCs w:val="24"/>
        </w:rPr>
        <w:t>, and a strategic plan workgroup.</w:t>
      </w:r>
      <w:r w:rsidRPr="00E4672E">
        <w:rPr>
          <w:rFonts w:eastAsia="Times New Roman" w:cs="Times New Roman"/>
          <w:spacing w:val="-1"/>
          <w:sz w:val="24"/>
          <w:szCs w:val="24"/>
        </w:rPr>
        <w:t xml:space="preserve"> The</w:t>
      </w:r>
      <w:r w:rsidR="007F0157" w:rsidRPr="00E4672E">
        <w:rPr>
          <w:rFonts w:eastAsia="Times New Roman" w:cs="Times New Roman"/>
          <w:spacing w:val="-1"/>
          <w:sz w:val="24"/>
          <w:szCs w:val="24"/>
        </w:rPr>
        <w:t xml:space="preserve"> Plan follows</w:t>
      </w:r>
      <w:r w:rsidRPr="00E4672E">
        <w:rPr>
          <w:rFonts w:eastAsia="Times New Roman" w:cs="Times New Roman"/>
          <w:spacing w:val="-1"/>
          <w:sz w:val="24"/>
          <w:szCs w:val="24"/>
        </w:rPr>
        <w:t xml:space="preserve"> </w:t>
      </w:r>
      <w:r w:rsidR="00E4672E">
        <w:rPr>
          <w:rFonts w:eastAsia="Times New Roman" w:cs="Times New Roman"/>
          <w:spacing w:val="-1"/>
          <w:sz w:val="24"/>
          <w:szCs w:val="24"/>
        </w:rPr>
        <w:t xml:space="preserve">the </w:t>
      </w:r>
      <w:r w:rsidRPr="00E4672E">
        <w:rPr>
          <w:rFonts w:eastAsia="Times New Roman" w:cs="Times New Roman"/>
          <w:spacing w:val="-1"/>
          <w:sz w:val="24"/>
          <w:szCs w:val="24"/>
        </w:rPr>
        <w:t>DHHS Problem Gambling Services system’s historical conceptualization of program components, funding designation categories, and service procurement c</w:t>
      </w:r>
      <w:r w:rsidR="007F0157" w:rsidRPr="00E4672E">
        <w:rPr>
          <w:rFonts w:eastAsia="Times New Roman" w:cs="Times New Roman"/>
          <w:spacing w:val="-1"/>
          <w:sz w:val="24"/>
          <w:szCs w:val="24"/>
        </w:rPr>
        <w:t>ategories. These domains are: Administrative Operations; Information Management; Prevention and Health Promotion; Treatment</w:t>
      </w:r>
      <w:r w:rsidR="00E4672E">
        <w:rPr>
          <w:rFonts w:eastAsia="Times New Roman" w:cs="Times New Roman"/>
          <w:spacing w:val="-1"/>
          <w:sz w:val="24"/>
          <w:szCs w:val="24"/>
        </w:rPr>
        <w:t>;</w:t>
      </w:r>
      <w:r w:rsidR="007F0157" w:rsidRPr="00E4672E">
        <w:rPr>
          <w:rFonts w:eastAsia="Times New Roman" w:cs="Times New Roman"/>
          <w:spacing w:val="-1"/>
          <w:sz w:val="24"/>
          <w:szCs w:val="24"/>
        </w:rPr>
        <w:t xml:space="preserve"> and </w:t>
      </w:r>
      <w:r w:rsidRPr="00E4672E">
        <w:rPr>
          <w:rFonts w:eastAsia="Times New Roman" w:cs="Times New Roman"/>
          <w:spacing w:val="-1"/>
          <w:sz w:val="24"/>
          <w:szCs w:val="24"/>
        </w:rPr>
        <w:t>Workforce Development</w:t>
      </w:r>
      <w:r w:rsidR="007F0157" w:rsidRPr="00E4672E">
        <w:rPr>
          <w:rFonts w:eastAsia="Times New Roman" w:cs="Times New Roman"/>
          <w:spacing w:val="-1"/>
          <w:sz w:val="24"/>
          <w:szCs w:val="24"/>
        </w:rPr>
        <w:t>. Each of the above problem gambling service components is accompanied with a goal followed by a list of enhancement activities intended to achieve the stated goal. The goal for Workforce Development is</w:t>
      </w:r>
      <w:r w:rsidR="00E4672E">
        <w:rPr>
          <w:rFonts w:eastAsia="Times New Roman" w:cs="Times New Roman"/>
          <w:spacing w:val="-1"/>
          <w:sz w:val="24"/>
          <w:szCs w:val="24"/>
        </w:rPr>
        <w:t>:</w:t>
      </w:r>
      <w:r w:rsidR="007F0157" w:rsidRPr="00E4672E">
        <w:rPr>
          <w:rFonts w:eastAsia="Times New Roman" w:cs="Times New Roman"/>
          <w:spacing w:val="-1"/>
          <w:sz w:val="24"/>
          <w:szCs w:val="24"/>
        </w:rPr>
        <w:t xml:space="preserve"> “</w:t>
      </w:r>
      <w:r w:rsidR="007F0157" w:rsidRPr="00E4672E">
        <w:rPr>
          <w:rFonts w:eastAsia="Times New Roman" w:cs="Times New Roman"/>
          <w:i/>
          <w:spacing w:val="-1"/>
          <w:sz w:val="24"/>
          <w:szCs w:val="24"/>
        </w:rPr>
        <w:t xml:space="preserve">Offer training, education programs, and networking opportunities designed to develop provider competencies and foster a supportive and collegial workforce made up of sufficient numbers.” </w:t>
      </w:r>
      <w:r w:rsidR="007F0157" w:rsidRPr="00E4672E">
        <w:rPr>
          <w:rFonts w:eastAsia="Times New Roman" w:cs="Times New Roman"/>
          <w:spacing w:val="-1"/>
          <w:sz w:val="24"/>
          <w:szCs w:val="24"/>
        </w:rPr>
        <w:t xml:space="preserve">This goal and </w:t>
      </w:r>
      <w:r w:rsidR="00E4672E">
        <w:rPr>
          <w:rFonts w:eastAsia="Times New Roman" w:cs="Times New Roman"/>
          <w:spacing w:val="-1"/>
          <w:sz w:val="24"/>
          <w:szCs w:val="24"/>
        </w:rPr>
        <w:t xml:space="preserve">the </w:t>
      </w:r>
      <w:r w:rsidR="007F0157" w:rsidRPr="00E4672E">
        <w:rPr>
          <w:rFonts w:eastAsia="Times New Roman" w:cs="Times New Roman"/>
          <w:spacing w:val="-1"/>
          <w:sz w:val="24"/>
          <w:szCs w:val="24"/>
        </w:rPr>
        <w:t xml:space="preserve">enhancement activities stated with the Plan conform to the ACPG’s vision and mission, and the Plan’s framework and guiding principles. </w:t>
      </w:r>
      <w:r w:rsidRPr="00E4672E">
        <w:rPr>
          <w:rFonts w:eastAsia="Times New Roman" w:cs="Times New Roman"/>
          <w:spacing w:val="-1"/>
          <w:sz w:val="24"/>
          <w:szCs w:val="24"/>
        </w:rPr>
        <w:t>The enhancement activities are divided into two phases, reflecting the sequence in which they will begin: Phase 1 enhancement activities were those that were initiated in SFY 2017 and Phase 2 enhancement activities are those designated to take place during the SFY18</w:t>
      </w:r>
      <w:r w:rsidR="003E6E5F">
        <w:rPr>
          <w:rFonts w:eastAsia="Times New Roman" w:cs="Times New Roman"/>
          <w:spacing w:val="-1"/>
          <w:sz w:val="24"/>
          <w:szCs w:val="24"/>
        </w:rPr>
        <w:t>-</w:t>
      </w:r>
      <w:r w:rsidRPr="00E4672E">
        <w:rPr>
          <w:rFonts w:eastAsia="Times New Roman" w:cs="Times New Roman"/>
          <w:spacing w:val="-1"/>
          <w:sz w:val="24"/>
          <w:szCs w:val="24"/>
        </w:rPr>
        <w:t>19 grant cycle. Many of these enhancement activities are contingent on funding availability</w:t>
      </w:r>
      <w:r w:rsidR="0016628C">
        <w:rPr>
          <w:rFonts w:eastAsia="Times New Roman" w:cs="Times New Roman"/>
          <w:spacing w:val="-1"/>
          <w:sz w:val="24"/>
          <w:szCs w:val="24"/>
        </w:rPr>
        <w:t>,</w:t>
      </w:r>
      <w:r w:rsidRPr="00E4672E">
        <w:rPr>
          <w:rFonts w:eastAsia="Times New Roman" w:cs="Times New Roman"/>
          <w:spacing w:val="-1"/>
          <w:sz w:val="24"/>
          <w:szCs w:val="24"/>
        </w:rPr>
        <w:t xml:space="preserve"> with some possible with current funding levels and others only being possible with additional dollars invested in DHHS Problem Gambling Services</w:t>
      </w:r>
      <w:r w:rsidR="00E4672E">
        <w:rPr>
          <w:rFonts w:eastAsia="Times New Roman" w:cs="Times New Roman"/>
          <w:spacing w:val="-1"/>
          <w:sz w:val="24"/>
          <w:szCs w:val="24"/>
        </w:rPr>
        <w:t>;</w:t>
      </w:r>
      <w:r w:rsidRPr="00E4672E">
        <w:rPr>
          <w:rFonts w:eastAsia="Times New Roman" w:cs="Times New Roman"/>
          <w:spacing w:val="-1"/>
          <w:sz w:val="24"/>
          <w:szCs w:val="24"/>
        </w:rPr>
        <w:t xml:space="preserve"> that is, funding levels beyond what are made available through this RFA. The strategic plan serves as the foundation for this Request for Applications (RFA) and may be viewe</w:t>
      </w:r>
      <w:r w:rsidR="00B85FD5" w:rsidRPr="00E4672E">
        <w:rPr>
          <w:rFonts w:eastAsia="Times New Roman" w:cs="Times New Roman"/>
          <w:spacing w:val="-1"/>
          <w:sz w:val="24"/>
          <w:szCs w:val="24"/>
        </w:rPr>
        <w:t xml:space="preserve">d </w:t>
      </w:r>
      <w:r w:rsidR="00B85FD5" w:rsidRPr="00E4672E">
        <w:rPr>
          <w:rFonts w:eastAsia="Times New Roman" w:cs="Times New Roman"/>
          <w:spacing w:val="-1"/>
          <w:sz w:val="24"/>
          <w:szCs w:val="24"/>
        </w:rPr>
        <w:lastRenderedPageBreak/>
        <w:t>online</w:t>
      </w:r>
      <w:r w:rsidRPr="00E4672E">
        <w:rPr>
          <w:rFonts w:eastAsia="Times New Roman" w:cs="Times New Roman"/>
          <w:spacing w:val="-1"/>
          <w:sz w:val="24"/>
          <w:szCs w:val="24"/>
        </w:rPr>
        <w:t>:</w:t>
      </w:r>
      <w:r w:rsidR="00E4672E">
        <w:rPr>
          <w:rFonts w:eastAsia="Times New Roman" w:cs="Times New Roman"/>
          <w:spacing w:val="-1"/>
          <w:sz w:val="24"/>
          <w:szCs w:val="24"/>
        </w:rPr>
        <w:t xml:space="preserve"> </w:t>
      </w:r>
    </w:p>
    <w:p w:rsidR="00D10BC9" w:rsidRPr="00E4672E" w:rsidRDefault="002A6CC0" w:rsidP="00E4672E">
      <w:pPr>
        <w:spacing w:before="11"/>
        <w:ind w:right="-90"/>
        <w:rPr>
          <w:rFonts w:cs="Times New Roman"/>
        </w:rPr>
      </w:pPr>
      <w:hyperlink r:id="rId9" w:history="1">
        <w:r w:rsidR="00B85FD5" w:rsidRPr="00E4672E">
          <w:rPr>
            <w:rStyle w:val="Hyperlink"/>
            <w:rFonts w:cs="Times New Roman"/>
          </w:rPr>
          <w:t>http://dhhs.nv.gov/uploadedFiles/dhhs.nv.gov/content/Programs/Grants/Programs/Problem_Gambling/PGStrategicPlan2017-2019v62316.pdf</w:t>
        </w:r>
      </w:hyperlink>
      <w:r w:rsidR="00533EC6" w:rsidRPr="00E4672E">
        <w:rPr>
          <w:rFonts w:cs="Times New Roman"/>
        </w:rPr>
        <w:t xml:space="preserve"> </w:t>
      </w:r>
    </w:p>
    <w:p w:rsidR="00B85FD5" w:rsidRDefault="00B85FD5" w:rsidP="00E4672E">
      <w:pPr>
        <w:spacing w:before="11"/>
        <w:ind w:right="-90"/>
        <w:rPr>
          <w:rFonts w:eastAsia="Times New Roman" w:cs="Times New Roman"/>
          <w:sz w:val="24"/>
          <w:szCs w:val="24"/>
        </w:rPr>
      </w:pPr>
    </w:p>
    <w:p w:rsidR="00E4672E" w:rsidRDefault="00E4672E" w:rsidP="000B7857">
      <w:pPr>
        <w:ind w:right="-90"/>
        <w:rPr>
          <w:rFonts w:eastAsia="Times New Roman" w:cs="Times New Roman"/>
          <w:sz w:val="24"/>
          <w:szCs w:val="24"/>
        </w:rPr>
      </w:pPr>
      <w:r>
        <w:rPr>
          <w:rFonts w:eastAsia="Times New Roman" w:cs="Times New Roman"/>
          <w:b/>
          <w:sz w:val="24"/>
          <w:szCs w:val="24"/>
        </w:rPr>
        <w:t>Multiple grants and one statewide problem gambling conference sponsorship may be funded through this RFA.</w:t>
      </w:r>
      <w:r>
        <w:rPr>
          <w:rFonts w:eastAsia="Times New Roman" w:cs="Times New Roman"/>
          <w:sz w:val="24"/>
          <w:szCs w:val="24"/>
        </w:rPr>
        <w:t xml:space="preserve"> Other Workforce Development activities, which are not funded through this RFA, include the option for Problem Gambling Treatment grantees to utilize service codes designated to support the development of their problem gambling clinical workforce, including service codes for clinical supervision of interns and case consultation.</w:t>
      </w:r>
    </w:p>
    <w:p w:rsidR="000B7857" w:rsidRDefault="000B7857" w:rsidP="000B7857">
      <w:pPr>
        <w:ind w:right="-90"/>
        <w:rPr>
          <w:rFonts w:eastAsia="Times New Roman" w:cs="Times New Roman"/>
          <w:sz w:val="24"/>
          <w:szCs w:val="24"/>
        </w:rPr>
      </w:pPr>
    </w:p>
    <w:p w:rsidR="00480739" w:rsidRPr="00E4672E" w:rsidRDefault="00480739" w:rsidP="000B7857">
      <w:pPr>
        <w:ind w:right="-90"/>
        <w:rPr>
          <w:rFonts w:eastAsia="Times New Roman" w:cs="Times New Roman"/>
          <w:sz w:val="24"/>
          <w:szCs w:val="24"/>
        </w:rPr>
      </w:pPr>
    </w:p>
    <w:p w:rsidR="00D10BC9" w:rsidRPr="000B7857" w:rsidRDefault="00AC344D" w:rsidP="000B7857">
      <w:pPr>
        <w:pStyle w:val="Heading1"/>
        <w:ind w:left="0"/>
        <w:rPr>
          <w:rFonts w:asciiTheme="minorHAnsi" w:hAnsiTheme="minorHAnsi"/>
          <w:bCs w:val="0"/>
        </w:rPr>
      </w:pPr>
      <w:bookmarkStart w:id="3" w:name="_bookmark1"/>
      <w:bookmarkStart w:id="4" w:name="AvailableFunding"/>
      <w:bookmarkEnd w:id="3"/>
      <w:r w:rsidRPr="000B7857">
        <w:rPr>
          <w:rFonts w:asciiTheme="minorHAnsi" w:hAnsiTheme="minorHAnsi"/>
          <w:spacing w:val="-1"/>
          <w:u w:color="000000"/>
        </w:rPr>
        <w:t xml:space="preserve">AVAILABLE </w:t>
      </w:r>
      <w:r w:rsidRPr="000B7857">
        <w:rPr>
          <w:rFonts w:asciiTheme="minorHAnsi" w:hAnsiTheme="minorHAnsi"/>
          <w:spacing w:val="-2"/>
          <w:u w:color="000000"/>
        </w:rPr>
        <w:t>FUNDING</w:t>
      </w:r>
    </w:p>
    <w:bookmarkEnd w:id="4"/>
    <w:p w:rsidR="00D10BC9" w:rsidRPr="000B7857" w:rsidRDefault="00D10BC9" w:rsidP="000B7857">
      <w:pPr>
        <w:rPr>
          <w:rFonts w:eastAsia="Times New Roman" w:cs="Times New Roman"/>
          <w:b/>
          <w:bCs/>
          <w:sz w:val="24"/>
          <w:szCs w:val="24"/>
        </w:rPr>
      </w:pPr>
    </w:p>
    <w:p w:rsidR="00D10BC9" w:rsidRPr="00E4672E" w:rsidRDefault="00AC344D" w:rsidP="000B7857">
      <w:pPr>
        <w:pStyle w:val="Heading2"/>
        <w:ind w:left="0"/>
        <w:rPr>
          <w:rFonts w:asciiTheme="minorHAnsi" w:hAnsiTheme="minorHAnsi"/>
          <w:b w:val="0"/>
          <w:bCs w:val="0"/>
        </w:rPr>
      </w:pPr>
      <w:r w:rsidRPr="00E4672E">
        <w:rPr>
          <w:rFonts w:asciiTheme="minorHAnsi" w:hAnsiTheme="minorHAnsi"/>
          <w:b w:val="0"/>
          <w:spacing w:val="-1"/>
        </w:rPr>
        <w:t>Projected</w:t>
      </w:r>
      <w:r w:rsidRPr="00E4672E">
        <w:rPr>
          <w:rFonts w:asciiTheme="minorHAnsi" w:hAnsiTheme="minorHAnsi"/>
          <w:b w:val="0"/>
          <w:spacing w:val="17"/>
        </w:rPr>
        <w:t xml:space="preserve"> </w:t>
      </w:r>
      <w:r w:rsidRPr="00E4672E">
        <w:rPr>
          <w:rFonts w:asciiTheme="minorHAnsi" w:hAnsiTheme="minorHAnsi"/>
          <w:b w:val="0"/>
        </w:rPr>
        <w:t>available</w:t>
      </w:r>
      <w:r w:rsidRPr="00E4672E">
        <w:rPr>
          <w:rFonts w:asciiTheme="minorHAnsi" w:hAnsiTheme="minorHAnsi"/>
          <w:b w:val="0"/>
          <w:spacing w:val="16"/>
        </w:rPr>
        <w:t xml:space="preserve"> </w:t>
      </w:r>
      <w:r w:rsidRPr="00E4672E">
        <w:rPr>
          <w:rFonts w:asciiTheme="minorHAnsi" w:hAnsiTheme="minorHAnsi"/>
          <w:b w:val="0"/>
        </w:rPr>
        <w:t>funding</w:t>
      </w:r>
      <w:r w:rsidRPr="00E4672E">
        <w:rPr>
          <w:rFonts w:asciiTheme="minorHAnsi" w:hAnsiTheme="minorHAnsi"/>
          <w:b w:val="0"/>
          <w:spacing w:val="14"/>
        </w:rPr>
        <w:t xml:space="preserve"> </w:t>
      </w:r>
      <w:r w:rsidRPr="00E4672E">
        <w:rPr>
          <w:rFonts w:asciiTheme="minorHAnsi" w:hAnsiTheme="minorHAnsi"/>
          <w:b w:val="0"/>
        </w:rPr>
        <w:t>for</w:t>
      </w:r>
      <w:r w:rsidRPr="00E4672E">
        <w:rPr>
          <w:rFonts w:asciiTheme="minorHAnsi" w:hAnsiTheme="minorHAnsi"/>
          <w:b w:val="0"/>
          <w:spacing w:val="19"/>
        </w:rPr>
        <w:t xml:space="preserve"> </w:t>
      </w:r>
      <w:r w:rsidRPr="00E4672E">
        <w:rPr>
          <w:rFonts w:asciiTheme="minorHAnsi" w:hAnsiTheme="minorHAnsi"/>
          <w:b w:val="0"/>
          <w:spacing w:val="-1"/>
        </w:rPr>
        <w:t>Problem</w:t>
      </w:r>
      <w:r w:rsidRPr="00E4672E">
        <w:rPr>
          <w:rFonts w:asciiTheme="minorHAnsi" w:hAnsiTheme="minorHAnsi"/>
          <w:b w:val="0"/>
          <w:spacing w:val="15"/>
        </w:rPr>
        <w:t xml:space="preserve"> </w:t>
      </w:r>
      <w:r w:rsidRPr="00E4672E">
        <w:rPr>
          <w:rFonts w:asciiTheme="minorHAnsi" w:hAnsiTheme="minorHAnsi"/>
          <w:b w:val="0"/>
          <w:spacing w:val="-1"/>
        </w:rPr>
        <w:t>Gambling</w:t>
      </w:r>
      <w:r w:rsidRPr="00E4672E">
        <w:rPr>
          <w:rFonts w:asciiTheme="minorHAnsi" w:hAnsiTheme="minorHAnsi"/>
          <w:b w:val="0"/>
          <w:spacing w:val="19"/>
        </w:rPr>
        <w:t xml:space="preserve"> </w:t>
      </w:r>
      <w:r w:rsidRPr="00E4672E">
        <w:rPr>
          <w:rFonts w:asciiTheme="minorHAnsi" w:hAnsiTheme="minorHAnsi"/>
          <w:b w:val="0"/>
          <w:spacing w:val="-1"/>
        </w:rPr>
        <w:t>Workforce</w:t>
      </w:r>
      <w:r w:rsidRPr="00E4672E">
        <w:rPr>
          <w:rFonts w:asciiTheme="minorHAnsi" w:hAnsiTheme="minorHAnsi"/>
          <w:b w:val="0"/>
          <w:spacing w:val="15"/>
        </w:rPr>
        <w:t xml:space="preserve"> </w:t>
      </w:r>
      <w:r w:rsidRPr="00E4672E">
        <w:rPr>
          <w:rFonts w:asciiTheme="minorHAnsi" w:hAnsiTheme="minorHAnsi"/>
          <w:b w:val="0"/>
          <w:spacing w:val="-1"/>
        </w:rPr>
        <w:t>Development</w:t>
      </w:r>
      <w:r w:rsidRPr="00E4672E">
        <w:rPr>
          <w:rFonts w:asciiTheme="minorHAnsi" w:hAnsiTheme="minorHAnsi"/>
          <w:b w:val="0"/>
          <w:spacing w:val="15"/>
        </w:rPr>
        <w:t xml:space="preserve"> </w:t>
      </w:r>
      <w:r w:rsidRPr="00E4672E">
        <w:rPr>
          <w:rFonts w:asciiTheme="minorHAnsi" w:hAnsiTheme="minorHAnsi"/>
          <w:b w:val="0"/>
        </w:rPr>
        <w:t>in</w:t>
      </w:r>
      <w:r w:rsidRPr="00E4672E">
        <w:rPr>
          <w:rFonts w:asciiTheme="minorHAnsi" w:hAnsiTheme="minorHAnsi"/>
          <w:b w:val="0"/>
          <w:spacing w:val="17"/>
        </w:rPr>
        <w:t xml:space="preserve"> </w:t>
      </w:r>
      <w:r w:rsidRPr="00E4672E">
        <w:rPr>
          <w:rFonts w:asciiTheme="minorHAnsi" w:hAnsiTheme="minorHAnsi"/>
          <w:b w:val="0"/>
          <w:spacing w:val="-1"/>
        </w:rPr>
        <w:t>SFY</w:t>
      </w:r>
      <w:r w:rsidRPr="00E4672E">
        <w:rPr>
          <w:rFonts w:asciiTheme="minorHAnsi" w:hAnsiTheme="minorHAnsi"/>
          <w:b w:val="0"/>
        </w:rPr>
        <w:t>1</w:t>
      </w:r>
      <w:r w:rsidR="00C30C6E" w:rsidRPr="00E4672E">
        <w:rPr>
          <w:rFonts w:asciiTheme="minorHAnsi" w:hAnsiTheme="minorHAnsi"/>
          <w:b w:val="0"/>
        </w:rPr>
        <w:t>8</w:t>
      </w:r>
      <w:r w:rsidRPr="00E4672E">
        <w:rPr>
          <w:rFonts w:asciiTheme="minorHAnsi" w:hAnsiTheme="minorHAnsi"/>
          <w:b w:val="0"/>
        </w:rPr>
        <w:t xml:space="preserve"> is $</w:t>
      </w:r>
      <w:r w:rsidR="00C30C6E" w:rsidRPr="00E4672E">
        <w:rPr>
          <w:rFonts w:asciiTheme="minorHAnsi" w:hAnsiTheme="minorHAnsi"/>
          <w:b w:val="0"/>
        </w:rPr>
        <w:t>53,000</w:t>
      </w:r>
      <w:r w:rsidRPr="00E4672E">
        <w:rPr>
          <w:rFonts w:asciiTheme="minorHAnsi" w:hAnsiTheme="minorHAnsi"/>
          <w:b w:val="0"/>
          <w:spacing w:val="-1"/>
        </w:rPr>
        <w:t xml:space="preserve"> </w:t>
      </w:r>
      <w:r w:rsidRPr="00E4672E">
        <w:rPr>
          <w:rFonts w:asciiTheme="minorHAnsi" w:hAnsiTheme="minorHAnsi"/>
          <w:b w:val="0"/>
        </w:rPr>
        <w:t>and in</w:t>
      </w:r>
      <w:r w:rsidRPr="00E4672E">
        <w:rPr>
          <w:rFonts w:asciiTheme="minorHAnsi" w:hAnsiTheme="minorHAnsi"/>
          <w:b w:val="0"/>
          <w:spacing w:val="1"/>
        </w:rPr>
        <w:t xml:space="preserve"> </w:t>
      </w:r>
      <w:r w:rsidRPr="00E4672E">
        <w:rPr>
          <w:rFonts w:asciiTheme="minorHAnsi" w:hAnsiTheme="minorHAnsi"/>
          <w:b w:val="0"/>
          <w:spacing w:val="-2"/>
        </w:rPr>
        <w:t>SFY</w:t>
      </w:r>
      <w:r w:rsidRPr="00E4672E">
        <w:rPr>
          <w:rFonts w:asciiTheme="minorHAnsi" w:hAnsiTheme="minorHAnsi"/>
          <w:b w:val="0"/>
        </w:rPr>
        <w:t>1</w:t>
      </w:r>
      <w:r w:rsidR="00C30C6E" w:rsidRPr="00E4672E">
        <w:rPr>
          <w:rFonts w:asciiTheme="minorHAnsi" w:hAnsiTheme="minorHAnsi"/>
          <w:b w:val="0"/>
        </w:rPr>
        <w:t>9</w:t>
      </w:r>
      <w:r w:rsidRPr="00E4672E">
        <w:rPr>
          <w:rFonts w:asciiTheme="minorHAnsi" w:hAnsiTheme="minorHAnsi"/>
          <w:b w:val="0"/>
        </w:rPr>
        <w:t xml:space="preserve"> is $</w:t>
      </w:r>
      <w:r w:rsidR="00C30C6E" w:rsidRPr="00E4672E">
        <w:rPr>
          <w:rFonts w:asciiTheme="minorHAnsi" w:hAnsiTheme="minorHAnsi"/>
          <w:b w:val="0"/>
        </w:rPr>
        <w:t>53,000</w:t>
      </w:r>
      <w:r w:rsidRPr="00E4672E">
        <w:rPr>
          <w:rFonts w:asciiTheme="minorHAnsi" w:hAnsiTheme="minorHAnsi"/>
          <w:b w:val="0"/>
        </w:rPr>
        <w:t>. These</w:t>
      </w:r>
      <w:r w:rsidRPr="00E4672E">
        <w:rPr>
          <w:rFonts w:asciiTheme="minorHAnsi" w:hAnsiTheme="minorHAnsi"/>
          <w:b w:val="0"/>
          <w:spacing w:val="-1"/>
        </w:rPr>
        <w:t xml:space="preserve"> projections</w:t>
      </w:r>
      <w:r w:rsidRPr="00E4672E">
        <w:rPr>
          <w:rFonts w:asciiTheme="minorHAnsi" w:hAnsiTheme="minorHAnsi"/>
          <w:b w:val="0"/>
        </w:rPr>
        <w:t xml:space="preserve"> </w:t>
      </w:r>
      <w:r w:rsidRPr="00E4672E">
        <w:rPr>
          <w:rFonts w:asciiTheme="minorHAnsi" w:hAnsiTheme="minorHAnsi"/>
          <w:b w:val="0"/>
          <w:spacing w:val="-1"/>
        </w:rPr>
        <w:t>are</w:t>
      </w:r>
      <w:r w:rsidRPr="00E4672E">
        <w:rPr>
          <w:rFonts w:asciiTheme="minorHAnsi" w:hAnsiTheme="minorHAnsi"/>
          <w:b w:val="0"/>
          <w:spacing w:val="1"/>
        </w:rPr>
        <w:t xml:space="preserve"> </w:t>
      </w:r>
      <w:r w:rsidRPr="00E4672E">
        <w:rPr>
          <w:rFonts w:asciiTheme="minorHAnsi" w:hAnsiTheme="minorHAnsi"/>
          <w:b w:val="0"/>
          <w:spacing w:val="-1"/>
        </w:rPr>
        <w:t>subject</w:t>
      </w:r>
      <w:r w:rsidRPr="00E4672E">
        <w:rPr>
          <w:rFonts w:asciiTheme="minorHAnsi" w:hAnsiTheme="minorHAnsi"/>
          <w:b w:val="0"/>
        </w:rPr>
        <w:t xml:space="preserve"> </w:t>
      </w:r>
      <w:r w:rsidRPr="00E4672E">
        <w:rPr>
          <w:rFonts w:asciiTheme="minorHAnsi" w:hAnsiTheme="minorHAnsi"/>
          <w:b w:val="0"/>
          <w:spacing w:val="-1"/>
        </w:rPr>
        <w:t>to</w:t>
      </w:r>
      <w:r w:rsidRPr="00E4672E">
        <w:rPr>
          <w:rFonts w:asciiTheme="minorHAnsi" w:hAnsiTheme="minorHAnsi"/>
          <w:b w:val="0"/>
          <w:spacing w:val="2"/>
        </w:rPr>
        <w:t xml:space="preserve"> </w:t>
      </w:r>
      <w:r w:rsidRPr="00E4672E">
        <w:rPr>
          <w:rFonts w:asciiTheme="minorHAnsi" w:hAnsiTheme="minorHAnsi"/>
          <w:b w:val="0"/>
          <w:spacing w:val="-1"/>
        </w:rPr>
        <w:t xml:space="preserve">the </w:t>
      </w:r>
      <w:r w:rsidRPr="00E4672E">
        <w:rPr>
          <w:rFonts w:asciiTheme="minorHAnsi" w:hAnsiTheme="minorHAnsi"/>
          <w:b w:val="0"/>
        </w:rPr>
        <w:t>availability of</w:t>
      </w:r>
      <w:r w:rsidRPr="00E4672E">
        <w:rPr>
          <w:rFonts w:asciiTheme="minorHAnsi" w:hAnsiTheme="minorHAnsi"/>
          <w:b w:val="0"/>
          <w:spacing w:val="1"/>
        </w:rPr>
        <w:t xml:space="preserve"> </w:t>
      </w:r>
      <w:r w:rsidRPr="00E4672E">
        <w:rPr>
          <w:rFonts w:asciiTheme="minorHAnsi" w:hAnsiTheme="minorHAnsi"/>
          <w:b w:val="0"/>
          <w:spacing w:val="-1"/>
        </w:rPr>
        <w:t>funds</w:t>
      </w:r>
      <w:r w:rsidR="000B7857">
        <w:rPr>
          <w:rFonts w:asciiTheme="minorHAnsi" w:hAnsiTheme="minorHAnsi"/>
          <w:b w:val="0"/>
          <w:spacing w:val="-1"/>
        </w:rPr>
        <w:t xml:space="preserve"> </w:t>
      </w:r>
      <w:r w:rsidRPr="00E4672E">
        <w:rPr>
          <w:rFonts w:asciiTheme="minorHAnsi" w:hAnsiTheme="minorHAnsi"/>
          <w:b w:val="0"/>
        </w:rPr>
        <w:t>as</w:t>
      </w:r>
      <w:r w:rsidR="000B7857">
        <w:rPr>
          <w:rFonts w:asciiTheme="minorHAnsi" w:hAnsiTheme="minorHAnsi"/>
          <w:b w:val="0"/>
        </w:rPr>
        <w:t xml:space="preserve"> </w:t>
      </w:r>
      <w:r w:rsidRPr="00E4672E">
        <w:rPr>
          <w:rFonts w:asciiTheme="minorHAnsi" w:hAnsiTheme="minorHAnsi"/>
          <w:b w:val="0"/>
        </w:rPr>
        <w:t>well</w:t>
      </w:r>
      <w:r w:rsidRPr="00E4672E">
        <w:rPr>
          <w:rFonts w:asciiTheme="minorHAnsi" w:hAnsiTheme="minorHAnsi"/>
          <w:b w:val="0"/>
          <w:spacing w:val="14"/>
        </w:rPr>
        <w:t xml:space="preserve"> </w:t>
      </w:r>
      <w:r w:rsidRPr="00E4672E">
        <w:rPr>
          <w:rFonts w:asciiTheme="minorHAnsi" w:hAnsiTheme="minorHAnsi"/>
          <w:b w:val="0"/>
        </w:rPr>
        <w:t>as</w:t>
      </w:r>
      <w:r w:rsidRPr="00E4672E">
        <w:rPr>
          <w:rFonts w:asciiTheme="minorHAnsi" w:hAnsiTheme="minorHAnsi"/>
          <w:b w:val="0"/>
          <w:spacing w:val="14"/>
        </w:rPr>
        <w:t xml:space="preserve"> </w:t>
      </w:r>
      <w:r w:rsidR="00EE4492" w:rsidRPr="00E4672E">
        <w:rPr>
          <w:rFonts w:asciiTheme="minorHAnsi" w:hAnsiTheme="minorHAnsi"/>
          <w:b w:val="0"/>
        </w:rPr>
        <w:t>all</w:t>
      </w:r>
      <w:r w:rsidRPr="00E4672E">
        <w:rPr>
          <w:rFonts w:asciiTheme="minorHAnsi" w:hAnsiTheme="minorHAnsi"/>
          <w:b w:val="0"/>
          <w:spacing w:val="14"/>
        </w:rPr>
        <w:t xml:space="preserve"> </w:t>
      </w:r>
      <w:r w:rsidRPr="00E4672E">
        <w:rPr>
          <w:rFonts w:asciiTheme="minorHAnsi" w:hAnsiTheme="minorHAnsi"/>
          <w:b w:val="0"/>
        </w:rPr>
        <w:t>changes</w:t>
      </w:r>
      <w:r w:rsidRPr="00E4672E">
        <w:rPr>
          <w:rFonts w:asciiTheme="minorHAnsi" w:hAnsiTheme="minorHAnsi"/>
          <w:b w:val="0"/>
          <w:spacing w:val="14"/>
        </w:rPr>
        <w:t xml:space="preserve"> </w:t>
      </w:r>
      <w:r w:rsidRPr="00E4672E">
        <w:rPr>
          <w:rFonts w:asciiTheme="minorHAnsi" w:hAnsiTheme="minorHAnsi"/>
          <w:b w:val="0"/>
          <w:spacing w:val="-1"/>
        </w:rPr>
        <w:t>made</w:t>
      </w:r>
      <w:r w:rsidRPr="00E4672E">
        <w:rPr>
          <w:rFonts w:asciiTheme="minorHAnsi" w:hAnsiTheme="minorHAnsi"/>
          <w:b w:val="0"/>
          <w:spacing w:val="13"/>
        </w:rPr>
        <w:t xml:space="preserve"> </w:t>
      </w:r>
      <w:r w:rsidRPr="00E4672E">
        <w:rPr>
          <w:rFonts w:asciiTheme="minorHAnsi" w:hAnsiTheme="minorHAnsi"/>
          <w:b w:val="0"/>
        </w:rPr>
        <w:t>by</w:t>
      </w:r>
      <w:r w:rsidRPr="00E4672E">
        <w:rPr>
          <w:rFonts w:asciiTheme="minorHAnsi" w:hAnsiTheme="minorHAnsi"/>
          <w:b w:val="0"/>
          <w:spacing w:val="14"/>
        </w:rPr>
        <w:t xml:space="preserve"> </w:t>
      </w:r>
      <w:r w:rsidRPr="00E4672E">
        <w:rPr>
          <w:rFonts w:asciiTheme="minorHAnsi" w:hAnsiTheme="minorHAnsi"/>
          <w:b w:val="0"/>
        </w:rPr>
        <w:t>the</w:t>
      </w:r>
      <w:r w:rsidRPr="00E4672E">
        <w:rPr>
          <w:rFonts w:asciiTheme="minorHAnsi" w:hAnsiTheme="minorHAnsi"/>
          <w:b w:val="0"/>
          <w:spacing w:val="13"/>
        </w:rPr>
        <w:t xml:space="preserve"> </w:t>
      </w:r>
      <w:r w:rsidRPr="00E4672E">
        <w:rPr>
          <w:rFonts w:asciiTheme="minorHAnsi" w:hAnsiTheme="minorHAnsi"/>
          <w:b w:val="0"/>
        </w:rPr>
        <w:t>201</w:t>
      </w:r>
      <w:r w:rsidR="00C30C6E" w:rsidRPr="00E4672E">
        <w:rPr>
          <w:rFonts w:asciiTheme="minorHAnsi" w:hAnsiTheme="minorHAnsi"/>
          <w:b w:val="0"/>
        </w:rPr>
        <w:t>7</w:t>
      </w:r>
      <w:r w:rsidRPr="00E4672E">
        <w:rPr>
          <w:rFonts w:asciiTheme="minorHAnsi" w:hAnsiTheme="minorHAnsi"/>
          <w:b w:val="0"/>
          <w:spacing w:val="16"/>
        </w:rPr>
        <w:t xml:space="preserve"> </w:t>
      </w:r>
      <w:r w:rsidRPr="00E4672E">
        <w:rPr>
          <w:rFonts w:asciiTheme="minorHAnsi" w:hAnsiTheme="minorHAnsi"/>
          <w:b w:val="0"/>
          <w:spacing w:val="-1"/>
        </w:rPr>
        <w:t>Legislature</w:t>
      </w:r>
      <w:r w:rsidRPr="00E4672E">
        <w:rPr>
          <w:rFonts w:asciiTheme="minorHAnsi" w:hAnsiTheme="minorHAnsi"/>
          <w:b w:val="0"/>
          <w:spacing w:val="13"/>
        </w:rPr>
        <w:t xml:space="preserve"> </w:t>
      </w:r>
      <w:r w:rsidRPr="00E4672E">
        <w:rPr>
          <w:rFonts w:asciiTheme="minorHAnsi" w:hAnsiTheme="minorHAnsi"/>
          <w:b w:val="0"/>
        </w:rPr>
        <w:t>during</w:t>
      </w:r>
      <w:r w:rsidRPr="00E4672E">
        <w:rPr>
          <w:rFonts w:asciiTheme="minorHAnsi" w:hAnsiTheme="minorHAnsi"/>
          <w:b w:val="0"/>
          <w:spacing w:val="14"/>
        </w:rPr>
        <w:t xml:space="preserve"> </w:t>
      </w:r>
      <w:r w:rsidRPr="00E4672E">
        <w:rPr>
          <w:rFonts w:asciiTheme="minorHAnsi" w:hAnsiTheme="minorHAnsi"/>
          <w:b w:val="0"/>
        </w:rPr>
        <w:t>the</w:t>
      </w:r>
      <w:r w:rsidRPr="00E4672E">
        <w:rPr>
          <w:rFonts w:asciiTheme="minorHAnsi" w:hAnsiTheme="minorHAnsi"/>
          <w:b w:val="0"/>
          <w:spacing w:val="13"/>
        </w:rPr>
        <w:t xml:space="preserve"> </w:t>
      </w:r>
      <w:r w:rsidRPr="00E4672E">
        <w:rPr>
          <w:rFonts w:asciiTheme="minorHAnsi" w:hAnsiTheme="minorHAnsi"/>
          <w:b w:val="0"/>
          <w:spacing w:val="-1"/>
        </w:rPr>
        <w:t>state</w:t>
      </w:r>
      <w:r w:rsidRPr="00E4672E">
        <w:rPr>
          <w:rFonts w:asciiTheme="minorHAnsi" w:hAnsiTheme="minorHAnsi"/>
          <w:b w:val="0"/>
          <w:spacing w:val="13"/>
        </w:rPr>
        <w:t xml:space="preserve"> </w:t>
      </w:r>
      <w:r w:rsidRPr="00E4672E">
        <w:rPr>
          <w:rFonts w:asciiTheme="minorHAnsi" w:hAnsiTheme="minorHAnsi"/>
          <w:b w:val="0"/>
          <w:spacing w:val="-1"/>
        </w:rPr>
        <w:t>budgeting</w:t>
      </w:r>
      <w:r w:rsidRPr="00E4672E">
        <w:rPr>
          <w:rFonts w:asciiTheme="minorHAnsi" w:hAnsiTheme="minorHAnsi"/>
          <w:b w:val="0"/>
          <w:spacing w:val="14"/>
        </w:rPr>
        <w:t xml:space="preserve"> </w:t>
      </w:r>
      <w:r w:rsidRPr="00E4672E">
        <w:rPr>
          <w:rFonts w:asciiTheme="minorHAnsi" w:hAnsiTheme="minorHAnsi"/>
          <w:b w:val="0"/>
          <w:spacing w:val="-1"/>
        </w:rPr>
        <w:t>process.</w:t>
      </w:r>
      <w:r w:rsidR="00B21164">
        <w:rPr>
          <w:rFonts w:asciiTheme="minorHAnsi" w:hAnsiTheme="minorHAnsi"/>
          <w:b w:val="0"/>
          <w:spacing w:val="-1"/>
        </w:rPr>
        <w:t xml:space="preserve"> </w:t>
      </w:r>
      <w:r w:rsidRPr="00E4672E">
        <w:rPr>
          <w:rFonts w:asciiTheme="minorHAnsi" w:hAnsiTheme="minorHAnsi"/>
          <w:b w:val="0"/>
        </w:rPr>
        <w:t>If</w:t>
      </w:r>
      <w:r w:rsidRPr="00E4672E">
        <w:rPr>
          <w:rFonts w:asciiTheme="minorHAnsi" w:hAnsiTheme="minorHAnsi"/>
          <w:b w:val="0"/>
          <w:spacing w:val="61"/>
        </w:rPr>
        <w:t xml:space="preserve"> </w:t>
      </w:r>
      <w:r w:rsidRPr="00E4672E">
        <w:rPr>
          <w:rFonts w:asciiTheme="minorHAnsi" w:hAnsiTheme="minorHAnsi"/>
          <w:b w:val="0"/>
          <w:spacing w:val="-1"/>
        </w:rPr>
        <w:t>changes</w:t>
      </w:r>
      <w:r w:rsidRPr="00E4672E">
        <w:rPr>
          <w:rFonts w:asciiTheme="minorHAnsi" w:hAnsiTheme="minorHAnsi"/>
          <w:b w:val="0"/>
        </w:rPr>
        <w:t xml:space="preserve"> </w:t>
      </w:r>
      <w:r w:rsidRPr="00E4672E">
        <w:rPr>
          <w:rFonts w:asciiTheme="minorHAnsi" w:hAnsiTheme="minorHAnsi"/>
          <w:b w:val="0"/>
          <w:spacing w:val="-1"/>
        </w:rPr>
        <w:t>occur,</w:t>
      </w:r>
      <w:r w:rsidRPr="00E4672E">
        <w:rPr>
          <w:rFonts w:asciiTheme="minorHAnsi" w:hAnsiTheme="minorHAnsi"/>
          <w:b w:val="0"/>
        </w:rPr>
        <w:t xml:space="preserve"> </w:t>
      </w:r>
      <w:r w:rsidRPr="00E4672E">
        <w:rPr>
          <w:rFonts w:asciiTheme="minorHAnsi" w:hAnsiTheme="minorHAnsi"/>
          <w:b w:val="0"/>
          <w:spacing w:val="-1"/>
        </w:rPr>
        <w:t>amendment(s)</w:t>
      </w:r>
      <w:r w:rsidRPr="00E4672E">
        <w:rPr>
          <w:rFonts w:asciiTheme="minorHAnsi" w:hAnsiTheme="minorHAnsi"/>
          <w:b w:val="0"/>
        </w:rPr>
        <w:t xml:space="preserve"> </w:t>
      </w:r>
      <w:r w:rsidRPr="00E4672E">
        <w:rPr>
          <w:rFonts w:asciiTheme="minorHAnsi" w:hAnsiTheme="minorHAnsi"/>
          <w:b w:val="0"/>
          <w:spacing w:val="-1"/>
        </w:rPr>
        <w:t>to</w:t>
      </w:r>
      <w:r w:rsidRPr="00E4672E">
        <w:rPr>
          <w:rFonts w:asciiTheme="minorHAnsi" w:hAnsiTheme="minorHAnsi"/>
          <w:b w:val="0"/>
          <w:spacing w:val="2"/>
        </w:rPr>
        <w:t xml:space="preserve"> </w:t>
      </w:r>
      <w:r w:rsidRPr="00E4672E">
        <w:rPr>
          <w:rFonts w:asciiTheme="minorHAnsi" w:hAnsiTheme="minorHAnsi"/>
          <w:b w:val="0"/>
        </w:rPr>
        <w:t>this RFA</w:t>
      </w:r>
      <w:r w:rsidRPr="00E4672E">
        <w:rPr>
          <w:rFonts w:asciiTheme="minorHAnsi" w:hAnsiTheme="minorHAnsi"/>
          <w:b w:val="0"/>
          <w:spacing w:val="-2"/>
        </w:rPr>
        <w:t xml:space="preserve"> </w:t>
      </w:r>
      <w:r w:rsidRPr="00E4672E">
        <w:rPr>
          <w:rFonts w:asciiTheme="minorHAnsi" w:hAnsiTheme="minorHAnsi"/>
          <w:b w:val="0"/>
        </w:rPr>
        <w:t>will</w:t>
      </w:r>
      <w:r w:rsidRPr="00E4672E">
        <w:rPr>
          <w:rFonts w:asciiTheme="minorHAnsi" w:hAnsiTheme="minorHAnsi"/>
          <w:b w:val="0"/>
          <w:spacing w:val="-2"/>
        </w:rPr>
        <w:t xml:space="preserve"> </w:t>
      </w:r>
      <w:r w:rsidRPr="00E4672E">
        <w:rPr>
          <w:rFonts w:asciiTheme="minorHAnsi" w:hAnsiTheme="minorHAnsi"/>
          <w:b w:val="0"/>
        </w:rPr>
        <w:t>be</w:t>
      </w:r>
      <w:r w:rsidRPr="00E4672E">
        <w:rPr>
          <w:rFonts w:asciiTheme="minorHAnsi" w:hAnsiTheme="minorHAnsi"/>
          <w:b w:val="0"/>
          <w:spacing w:val="-1"/>
        </w:rPr>
        <w:t xml:space="preserve"> published.</w:t>
      </w:r>
    </w:p>
    <w:p w:rsidR="00D10BC9" w:rsidRDefault="00D10BC9" w:rsidP="000B7857">
      <w:pPr>
        <w:rPr>
          <w:rFonts w:eastAsia="Times New Roman" w:cs="Times New Roman"/>
          <w:b/>
          <w:bCs/>
          <w:sz w:val="23"/>
          <w:szCs w:val="23"/>
        </w:rPr>
      </w:pPr>
    </w:p>
    <w:p w:rsidR="00480739" w:rsidRPr="00E4672E" w:rsidRDefault="00480739" w:rsidP="000B7857">
      <w:pPr>
        <w:rPr>
          <w:rFonts w:eastAsia="Times New Roman" w:cs="Times New Roman"/>
          <w:b/>
          <w:bCs/>
          <w:sz w:val="23"/>
          <w:szCs w:val="23"/>
        </w:rPr>
      </w:pPr>
    </w:p>
    <w:p w:rsidR="00D10BC9" w:rsidRPr="000B7857" w:rsidRDefault="00AC344D" w:rsidP="000B7857">
      <w:pPr>
        <w:pStyle w:val="Heading1"/>
        <w:ind w:left="0"/>
        <w:rPr>
          <w:rFonts w:asciiTheme="minorHAnsi" w:hAnsiTheme="minorHAnsi"/>
          <w:b w:val="0"/>
          <w:bCs w:val="0"/>
        </w:rPr>
      </w:pPr>
      <w:bookmarkStart w:id="5" w:name="_bookmark2"/>
      <w:bookmarkStart w:id="6" w:name="Grant_Period"/>
      <w:bookmarkEnd w:id="5"/>
      <w:r w:rsidRPr="000B7857">
        <w:rPr>
          <w:rFonts w:asciiTheme="minorHAnsi" w:hAnsiTheme="minorHAnsi"/>
          <w:spacing w:val="-2"/>
          <w:u w:color="000000"/>
        </w:rPr>
        <w:t>GRANT</w:t>
      </w:r>
      <w:r w:rsidRPr="000B7857">
        <w:rPr>
          <w:rFonts w:asciiTheme="minorHAnsi" w:hAnsiTheme="minorHAnsi"/>
          <w:u w:color="000000"/>
        </w:rPr>
        <w:t xml:space="preserve"> </w:t>
      </w:r>
      <w:r w:rsidRPr="000B7857">
        <w:rPr>
          <w:rFonts w:asciiTheme="minorHAnsi" w:hAnsiTheme="minorHAnsi"/>
          <w:spacing w:val="-1"/>
          <w:u w:color="000000"/>
        </w:rPr>
        <w:t>PERIOD</w:t>
      </w:r>
    </w:p>
    <w:bookmarkEnd w:id="6"/>
    <w:p w:rsidR="00D10BC9" w:rsidRPr="000B7857" w:rsidRDefault="00D10BC9" w:rsidP="000B7857">
      <w:pPr>
        <w:rPr>
          <w:rFonts w:eastAsia="Times New Roman" w:cs="Times New Roman"/>
          <w:b/>
          <w:bCs/>
          <w:sz w:val="24"/>
          <w:szCs w:val="24"/>
        </w:rPr>
      </w:pPr>
    </w:p>
    <w:p w:rsidR="00525BC4" w:rsidRPr="00E4672E" w:rsidRDefault="00525BC4" w:rsidP="000B7857">
      <w:pPr>
        <w:rPr>
          <w:rFonts w:eastAsia="Times New Roman"/>
          <w:spacing w:val="-1"/>
          <w:sz w:val="24"/>
          <w:szCs w:val="24"/>
        </w:rPr>
      </w:pPr>
      <w:r w:rsidRPr="00E4672E">
        <w:rPr>
          <w:rFonts w:eastAsia="Times New Roman"/>
          <w:spacing w:val="-1"/>
          <w:sz w:val="24"/>
          <w:szCs w:val="24"/>
        </w:rPr>
        <w:t xml:space="preserve">Awards made under this RFA are intended to span two State Fiscal Years – </w:t>
      </w:r>
      <w:r w:rsidR="000B7857">
        <w:rPr>
          <w:rFonts w:eastAsia="Times New Roman"/>
          <w:spacing w:val="-1"/>
          <w:sz w:val="24"/>
          <w:szCs w:val="24"/>
        </w:rPr>
        <w:t>20</w:t>
      </w:r>
      <w:r w:rsidRPr="00E4672E">
        <w:rPr>
          <w:rFonts w:eastAsia="Times New Roman"/>
          <w:spacing w:val="-1"/>
          <w:sz w:val="24"/>
          <w:szCs w:val="24"/>
        </w:rPr>
        <w:t xml:space="preserve">18 and </w:t>
      </w:r>
      <w:r w:rsidR="000B7857">
        <w:rPr>
          <w:rFonts w:eastAsia="Times New Roman"/>
          <w:spacing w:val="-1"/>
          <w:sz w:val="24"/>
          <w:szCs w:val="24"/>
        </w:rPr>
        <w:t>20</w:t>
      </w:r>
      <w:r w:rsidRPr="00E4672E">
        <w:rPr>
          <w:rFonts w:eastAsia="Times New Roman"/>
          <w:spacing w:val="-1"/>
          <w:sz w:val="24"/>
          <w:szCs w:val="24"/>
        </w:rPr>
        <w:t>19. Year One awards will begin July 1, 2017 and end June 30, 2018. Year Two awards will begin July 1, 2018 and end June 30, 2019. All awards are subject to funding availability. Year Two awards are also contingent upon grantee performance in Year One and developing a Year Two work plan that is accepted by the DHHS.</w:t>
      </w:r>
    </w:p>
    <w:p w:rsidR="00D10BC9" w:rsidRDefault="00D10BC9" w:rsidP="000B7857">
      <w:pPr>
        <w:rPr>
          <w:rFonts w:eastAsia="Times New Roman" w:cs="Times New Roman"/>
          <w:sz w:val="28"/>
          <w:szCs w:val="28"/>
        </w:rPr>
      </w:pPr>
    </w:p>
    <w:p w:rsidR="00480739" w:rsidRPr="00E4672E" w:rsidRDefault="00480739" w:rsidP="000B7857">
      <w:pPr>
        <w:rPr>
          <w:rFonts w:eastAsia="Times New Roman" w:cs="Times New Roman"/>
          <w:sz w:val="28"/>
          <w:szCs w:val="28"/>
        </w:rPr>
      </w:pPr>
    </w:p>
    <w:p w:rsidR="00D10BC9" w:rsidRPr="000B7857" w:rsidRDefault="00AC344D" w:rsidP="000B7857">
      <w:pPr>
        <w:pStyle w:val="Heading1"/>
        <w:ind w:left="0"/>
        <w:rPr>
          <w:rFonts w:asciiTheme="minorHAnsi" w:hAnsiTheme="minorHAnsi"/>
          <w:b w:val="0"/>
          <w:bCs w:val="0"/>
        </w:rPr>
      </w:pPr>
      <w:bookmarkStart w:id="7" w:name="_bookmark3"/>
      <w:bookmarkStart w:id="8" w:name="PurposeOfFunding"/>
      <w:bookmarkEnd w:id="7"/>
      <w:r w:rsidRPr="000B7857">
        <w:rPr>
          <w:rFonts w:asciiTheme="minorHAnsi" w:hAnsiTheme="minorHAnsi"/>
          <w:spacing w:val="-1"/>
          <w:u w:color="000000"/>
        </w:rPr>
        <w:t>PURPOSE</w:t>
      </w:r>
      <w:r w:rsidRPr="000B7857">
        <w:rPr>
          <w:rFonts w:asciiTheme="minorHAnsi" w:hAnsiTheme="minorHAnsi"/>
          <w:u w:color="000000"/>
        </w:rPr>
        <w:t xml:space="preserve"> </w:t>
      </w:r>
      <w:r w:rsidRPr="000B7857">
        <w:rPr>
          <w:rFonts w:asciiTheme="minorHAnsi" w:hAnsiTheme="minorHAnsi"/>
          <w:spacing w:val="-1"/>
          <w:u w:color="000000"/>
        </w:rPr>
        <w:t>OF</w:t>
      </w:r>
      <w:r w:rsidRPr="000B7857">
        <w:rPr>
          <w:rFonts w:asciiTheme="minorHAnsi" w:hAnsiTheme="minorHAnsi"/>
          <w:spacing w:val="-2"/>
          <w:u w:color="000000"/>
        </w:rPr>
        <w:t xml:space="preserve"> FUNDING</w:t>
      </w:r>
    </w:p>
    <w:bookmarkEnd w:id="8"/>
    <w:p w:rsidR="00D10BC9" w:rsidRDefault="00D10BC9" w:rsidP="000B7857">
      <w:pPr>
        <w:rPr>
          <w:rFonts w:eastAsia="Times New Roman" w:cs="Times New Roman"/>
          <w:b/>
          <w:bCs/>
          <w:sz w:val="24"/>
          <w:szCs w:val="24"/>
        </w:rPr>
      </w:pPr>
    </w:p>
    <w:p w:rsidR="000B7857" w:rsidRDefault="000B7857" w:rsidP="000B7857">
      <w:pPr>
        <w:rPr>
          <w:rFonts w:eastAsia="Times New Roman" w:cs="Times New Roman"/>
          <w:bCs/>
          <w:sz w:val="24"/>
          <w:szCs w:val="24"/>
        </w:rPr>
      </w:pPr>
      <w:r>
        <w:rPr>
          <w:rFonts w:eastAsia="Times New Roman" w:cs="Times New Roman"/>
          <w:bCs/>
          <w:sz w:val="24"/>
          <w:szCs w:val="24"/>
        </w:rPr>
        <w:t>Problem Gambling Workforce Development services must be designed to “offer training, education programs, and networking opportunities designed to develop provider competencies and foster a supportive and collegial workforce made up of sufficient numbers” (page 24 of Strategic Plan).</w:t>
      </w:r>
    </w:p>
    <w:p w:rsidR="000B7857" w:rsidRDefault="000B7857" w:rsidP="000B7857">
      <w:pPr>
        <w:rPr>
          <w:rFonts w:eastAsia="Times New Roman" w:cs="Times New Roman"/>
          <w:bCs/>
          <w:sz w:val="24"/>
          <w:szCs w:val="24"/>
        </w:rPr>
      </w:pPr>
    </w:p>
    <w:p w:rsidR="000B7857" w:rsidRPr="000B7857" w:rsidRDefault="000B7857" w:rsidP="000B7857">
      <w:pPr>
        <w:rPr>
          <w:rFonts w:eastAsia="Times New Roman" w:cs="Times New Roman"/>
          <w:bCs/>
          <w:sz w:val="24"/>
          <w:szCs w:val="24"/>
        </w:rPr>
      </w:pPr>
      <w:r>
        <w:rPr>
          <w:rFonts w:eastAsia="Times New Roman" w:cs="Times New Roman"/>
          <w:bCs/>
          <w:sz w:val="24"/>
          <w:szCs w:val="24"/>
        </w:rPr>
        <w:t xml:space="preserve">This RFA has been developed to provide a single $25,000 sponsorship for a </w:t>
      </w:r>
      <w:r w:rsidR="00744C32">
        <w:rPr>
          <w:rFonts w:eastAsia="Times New Roman" w:cs="Times New Roman"/>
          <w:bCs/>
          <w:sz w:val="24"/>
          <w:szCs w:val="24"/>
        </w:rPr>
        <w:t xml:space="preserve">statewide </w:t>
      </w:r>
      <w:r>
        <w:rPr>
          <w:rFonts w:eastAsia="Times New Roman" w:cs="Times New Roman"/>
          <w:bCs/>
          <w:sz w:val="24"/>
          <w:szCs w:val="24"/>
        </w:rPr>
        <w:t>problem gambling</w:t>
      </w:r>
      <w:r w:rsidR="00744C32">
        <w:rPr>
          <w:rFonts w:eastAsia="Times New Roman" w:cs="Times New Roman"/>
          <w:bCs/>
          <w:sz w:val="24"/>
          <w:szCs w:val="24"/>
        </w:rPr>
        <w:t xml:space="preserve"> conference and $28,000 in grants to provide a variety of workforce development activities</w:t>
      </w:r>
      <w:r w:rsidR="002B01C2">
        <w:rPr>
          <w:rFonts w:eastAsia="Times New Roman" w:cs="Times New Roman"/>
          <w:bCs/>
          <w:sz w:val="24"/>
          <w:szCs w:val="24"/>
        </w:rPr>
        <w:t xml:space="preserve"> as detailed below</w:t>
      </w:r>
      <w:r w:rsidR="00744C32">
        <w:rPr>
          <w:rFonts w:eastAsia="Times New Roman" w:cs="Times New Roman"/>
          <w:bCs/>
          <w:sz w:val="24"/>
          <w:szCs w:val="24"/>
        </w:rPr>
        <w:t>.</w:t>
      </w:r>
    </w:p>
    <w:p w:rsidR="00F55E22" w:rsidRPr="00E4672E" w:rsidRDefault="00F55E22" w:rsidP="00525BC4">
      <w:pPr>
        <w:pStyle w:val="BodyText"/>
        <w:ind w:left="360" w:right="102"/>
        <w:jc w:val="both"/>
        <w:rPr>
          <w:rFonts w:asciiTheme="minorHAnsi" w:hAnsiTheme="minorHAnsi"/>
        </w:rPr>
      </w:pPr>
    </w:p>
    <w:p w:rsidR="009B567E" w:rsidRPr="00E4672E" w:rsidRDefault="00AC344D" w:rsidP="00F3265C">
      <w:pPr>
        <w:pStyle w:val="BodyText"/>
        <w:ind w:left="360" w:right="102"/>
        <w:rPr>
          <w:rFonts w:asciiTheme="minorHAnsi" w:hAnsiTheme="minorHAnsi"/>
        </w:rPr>
      </w:pPr>
      <w:r w:rsidRPr="00E4672E">
        <w:rPr>
          <w:rFonts w:asciiTheme="minorHAnsi" w:hAnsiTheme="minorHAnsi"/>
          <w:u w:val="single"/>
        </w:rPr>
        <w:t>C</w:t>
      </w:r>
      <w:r w:rsidR="00777893" w:rsidRPr="00E4672E">
        <w:rPr>
          <w:rFonts w:asciiTheme="minorHAnsi" w:hAnsiTheme="minorHAnsi"/>
          <w:u w:val="single"/>
        </w:rPr>
        <w:t xml:space="preserve">onference </w:t>
      </w:r>
      <w:r w:rsidR="002B01C2">
        <w:rPr>
          <w:rFonts w:asciiTheme="minorHAnsi" w:hAnsiTheme="minorHAnsi"/>
          <w:u w:val="single"/>
        </w:rPr>
        <w:t>S</w:t>
      </w:r>
      <w:r w:rsidR="00777893" w:rsidRPr="00E4672E">
        <w:rPr>
          <w:rFonts w:asciiTheme="minorHAnsi" w:hAnsiTheme="minorHAnsi"/>
          <w:u w:val="single"/>
        </w:rPr>
        <w:t>ponsorship</w:t>
      </w:r>
      <w:r w:rsidR="00777893" w:rsidRPr="00E4672E">
        <w:rPr>
          <w:rFonts w:asciiTheme="minorHAnsi" w:hAnsiTheme="minorHAnsi"/>
        </w:rPr>
        <w:t xml:space="preserve">: </w:t>
      </w:r>
      <w:r w:rsidR="00F55E22" w:rsidRPr="00E4672E">
        <w:rPr>
          <w:rFonts w:asciiTheme="minorHAnsi" w:hAnsiTheme="minorHAnsi"/>
        </w:rPr>
        <w:t>In exchange for a $25,000 conference sponsorship, the conference organizer must agree to include the follow</w:t>
      </w:r>
      <w:r w:rsidR="00744C32">
        <w:rPr>
          <w:rFonts w:asciiTheme="minorHAnsi" w:hAnsiTheme="minorHAnsi"/>
        </w:rPr>
        <w:t>ing</w:t>
      </w:r>
      <w:r w:rsidR="00F55E22" w:rsidRPr="00E4672E">
        <w:rPr>
          <w:rFonts w:asciiTheme="minorHAnsi" w:hAnsiTheme="minorHAnsi"/>
        </w:rPr>
        <w:t xml:space="preserve"> list of activities </w:t>
      </w:r>
      <w:r w:rsidRPr="00E4672E">
        <w:rPr>
          <w:rFonts w:asciiTheme="minorHAnsi" w:hAnsiTheme="minorHAnsi"/>
        </w:rPr>
        <w:t>as part of the</w:t>
      </w:r>
      <w:r w:rsidR="00F55E22" w:rsidRPr="00E4672E">
        <w:rPr>
          <w:rFonts w:asciiTheme="minorHAnsi" w:hAnsiTheme="minorHAnsi"/>
        </w:rPr>
        <w:t xml:space="preserve"> conference:</w:t>
      </w:r>
    </w:p>
    <w:p w:rsidR="00F55E22" w:rsidRPr="00E4672E" w:rsidRDefault="00777893"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Provide a conference track, seminar, workshop, or other offerings to</w:t>
      </w:r>
      <w:r w:rsidR="00F55E22" w:rsidRPr="00E4672E">
        <w:rPr>
          <w:rFonts w:asciiTheme="minorHAnsi" w:hAnsiTheme="minorHAnsi"/>
        </w:rPr>
        <w:t xml:space="preserve"> provide </w:t>
      </w:r>
      <w:r w:rsidR="00F55E22" w:rsidRPr="00E4672E">
        <w:rPr>
          <w:rFonts w:asciiTheme="minorHAnsi" w:hAnsiTheme="minorHAnsi"/>
        </w:rPr>
        <w:lastRenderedPageBreak/>
        <w:t>qualified mental health professionals</w:t>
      </w:r>
      <w:r w:rsidRPr="00E4672E">
        <w:rPr>
          <w:rFonts w:asciiTheme="minorHAnsi" w:hAnsiTheme="minorHAnsi"/>
        </w:rPr>
        <w:t xml:space="preserve"> with</w:t>
      </w:r>
      <w:r w:rsidR="00F55E22" w:rsidRPr="00E4672E">
        <w:rPr>
          <w:rFonts w:asciiTheme="minorHAnsi" w:hAnsiTheme="minorHAnsi"/>
        </w:rPr>
        <w:t xml:space="preserve"> the educational requirements to become </w:t>
      </w:r>
      <w:r w:rsidR="00F55E22" w:rsidRPr="00B43E9F">
        <w:rPr>
          <w:rFonts w:asciiTheme="minorHAnsi" w:hAnsiTheme="minorHAnsi"/>
        </w:rPr>
        <w:t>bac</w:t>
      </w:r>
      <w:r w:rsidRPr="00B43E9F">
        <w:rPr>
          <w:rFonts w:asciiTheme="minorHAnsi" w:hAnsiTheme="minorHAnsi"/>
        </w:rPr>
        <w:t>k-up</w:t>
      </w:r>
      <w:r w:rsidRPr="00E4672E">
        <w:rPr>
          <w:rFonts w:asciiTheme="minorHAnsi" w:hAnsiTheme="minorHAnsi"/>
        </w:rPr>
        <w:t xml:space="preserve"> problem gambling counselor</w:t>
      </w:r>
      <w:r w:rsidR="002B01C2">
        <w:rPr>
          <w:rFonts w:asciiTheme="minorHAnsi" w:hAnsiTheme="minorHAnsi"/>
        </w:rPr>
        <w:t>s</w:t>
      </w:r>
      <w:r w:rsidR="00F55E22" w:rsidRPr="00E4672E">
        <w:rPr>
          <w:rFonts w:asciiTheme="minorHAnsi" w:hAnsiTheme="minorHAnsi"/>
        </w:rPr>
        <w:t xml:space="preserve"> per </w:t>
      </w:r>
      <w:r w:rsidRPr="00E4672E">
        <w:rPr>
          <w:rFonts w:asciiTheme="minorHAnsi" w:hAnsiTheme="minorHAnsi"/>
        </w:rPr>
        <w:t xml:space="preserve">the Strategic Plan’s </w:t>
      </w:r>
      <w:r w:rsidR="00F55E22" w:rsidRPr="00E4672E">
        <w:rPr>
          <w:rFonts w:asciiTheme="minorHAnsi" w:hAnsiTheme="minorHAnsi"/>
        </w:rPr>
        <w:t>Exhibit 2: Problem Gambling Treatment Provider Standards (10 hours of gambling</w:t>
      </w:r>
      <w:r w:rsidR="002B01C2">
        <w:rPr>
          <w:rFonts w:asciiTheme="minorHAnsi" w:hAnsiTheme="minorHAnsi"/>
        </w:rPr>
        <w:t>-</w:t>
      </w:r>
      <w:r w:rsidR="00F55E22" w:rsidRPr="00E4672E">
        <w:rPr>
          <w:rFonts w:asciiTheme="minorHAnsi" w:hAnsiTheme="minorHAnsi"/>
        </w:rPr>
        <w:t>specific education</w:t>
      </w:r>
      <w:r w:rsidR="002B01C2">
        <w:rPr>
          <w:rFonts w:asciiTheme="minorHAnsi" w:hAnsiTheme="minorHAnsi"/>
        </w:rPr>
        <w:t>,</w:t>
      </w:r>
      <w:r w:rsidR="00F55E22" w:rsidRPr="00E4672E">
        <w:rPr>
          <w:rFonts w:asciiTheme="minorHAnsi" w:hAnsiTheme="minorHAnsi"/>
        </w:rPr>
        <w:t xml:space="preserve"> including at least 2 hours specific to gambling treatment). </w:t>
      </w:r>
    </w:p>
    <w:p w:rsidR="00F55E22" w:rsidRPr="00E4672E" w:rsidRDefault="00F55E22"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 xml:space="preserve">Survey </w:t>
      </w:r>
      <w:r w:rsidR="00777893" w:rsidRPr="00E4672E">
        <w:rPr>
          <w:rFonts w:asciiTheme="minorHAnsi" w:hAnsiTheme="minorHAnsi"/>
        </w:rPr>
        <w:t>conference attendees</w:t>
      </w:r>
      <w:r w:rsidRPr="00E4672E">
        <w:rPr>
          <w:rFonts w:asciiTheme="minorHAnsi" w:hAnsiTheme="minorHAnsi"/>
        </w:rPr>
        <w:t xml:space="preserve"> to assess training needs and satisfact</w:t>
      </w:r>
      <w:r w:rsidR="00777893" w:rsidRPr="00E4672E">
        <w:rPr>
          <w:rFonts w:asciiTheme="minorHAnsi" w:hAnsiTheme="minorHAnsi"/>
        </w:rPr>
        <w:t>ion with training offered and produce report to DHHS with findings.</w:t>
      </w:r>
    </w:p>
    <w:p w:rsidR="00F55E22" w:rsidRPr="00E4672E" w:rsidRDefault="00777893" w:rsidP="00B43E9F">
      <w:pPr>
        <w:pStyle w:val="BodyText"/>
        <w:numPr>
          <w:ilvl w:val="0"/>
          <w:numId w:val="7"/>
        </w:numPr>
        <w:ind w:left="1080" w:right="101"/>
        <w:rPr>
          <w:rFonts w:asciiTheme="minorHAnsi" w:hAnsiTheme="minorHAnsi"/>
        </w:rPr>
      </w:pPr>
      <w:r w:rsidRPr="00E4672E">
        <w:rPr>
          <w:rFonts w:asciiTheme="minorHAnsi" w:hAnsiTheme="minorHAnsi"/>
        </w:rPr>
        <w:t xml:space="preserve">Market to </w:t>
      </w:r>
      <w:r w:rsidR="00F55E22" w:rsidRPr="00E4672E">
        <w:rPr>
          <w:rFonts w:asciiTheme="minorHAnsi" w:hAnsiTheme="minorHAnsi"/>
        </w:rPr>
        <w:t xml:space="preserve">the broader </w:t>
      </w:r>
      <w:r w:rsidRPr="00E4672E">
        <w:rPr>
          <w:rFonts w:asciiTheme="minorHAnsi" w:hAnsiTheme="minorHAnsi"/>
        </w:rPr>
        <w:t xml:space="preserve">Nevada </w:t>
      </w:r>
      <w:r w:rsidR="00F55E22" w:rsidRPr="00E4672E">
        <w:rPr>
          <w:rFonts w:asciiTheme="minorHAnsi" w:hAnsiTheme="minorHAnsi"/>
        </w:rPr>
        <w:t xml:space="preserve">mental health and addictions </w:t>
      </w:r>
      <w:r w:rsidRPr="00E4672E">
        <w:rPr>
          <w:rFonts w:asciiTheme="minorHAnsi" w:hAnsiTheme="minorHAnsi"/>
        </w:rPr>
        <w:t>treatment communities</w:t>
      </w:r>
      <w:r w:rsidR="00F55E22" w:rsidRPr="00E4672E">
        <w:rPr>
          <w:rFonts w:asciiTheme="minorHAnsi" w:hAnsiTheme="minorHAnsi"/>
        </w:rPr>
        <w:t xml:space="preserve"> </w:t>
      </w:r>
      <w:r w:rsidRPr="00E4672E">
        <w:rPr>
          <w:rFonts w:asciiTheme="minorHAnsi" w:hAnsiTheme="minorHAnsi"/>
        </w:rPr>
        <w:t>and offer sessions on</w:t>
      </w:r>
      <w:r w:rsidR="00F55E22" w:rsidRPr="00E4672E">
        <w:rPr>
          <w:rFonts w:asciiTheme="minorHAnsi" w:hAnsiTheme="minorHAnsi"/>
        </w:rPr>
        <w:t xml:space="preserve"> problem gambling</w:t>
      </w:r>
      <w:r w:rsidR="002B01C2">
        <w:rPr>
          <w:rFonts w:asciiTheme="minorHAnsi" w:hAnsiTheme="minorHAnsi"/>
        </w:rPr>
        <w:t>,</w:t>
      </w:r>
      <w:r w:rsidR="00F55E22" w:rsidRPr="00E4672E">
        <w:rPr>
          <w:rFonts w:asciiTheme="minorHAnsi" w:hAnsiTheme="minorHAnsi"/>
        </w:rPr>
        <w:t xml:space="preserve"> including links between problem gambling and</w:t>
      </w:r>
      <w:r w:rsidR="002B01C2">
        <w:rPr>
          <w:rFonts w:asciiTheme="minorHAnsi" w:hAnsiTheme="minorHAnsi"/>
        </w:rPr>
        <w:t xml:space="preserve"> other behavioral health issues;</w:t>
      </w:r>
      <w:r w:rsidR="00F55E22" w:rsidRPr="00E4672E">
        <w:rPr>
          <w:rFonts w:asciiTheme="minorHAnsi" w:hAnsiTheme="minorHAnsi"/>
        </w:rPr>
        <w:t xml:space="preserve"> </w:t>
      </w:r>
      <w:r w:rsidRPr="00E4672E">
        <w:rPr>
          <w:rFonts w:asciiTheme="minorHAnsi" w:hAnsiTheme="minorHAnsi"/>
        </w:rPr>
        <w:t>DHHS</w:t>
      </w:r>
      <w:r w:rsidR="002B01C2">
        <w:rPr>
          <w:rFonts w:asciiTheme="minorHAnsi" w:hAnsiTheme="minorHAnsi"/>
        </w:rPr>
        <w:t>-</w:t>
      </w:r>
      <w:r w:rsidRPr="00E4672E">
        <w:rPr>
          <w:rFonts w:asciiTheme="minorHAnsi" w:hAnsiTheme="minorHAnsi"/>
        </w:rPr>
        <w:t xml:space="preserve">funded </w:t>
      </w:r>
      <w:r w:rsidR="00F55E22" w:rsidRPr="00E4672E">
        <w:rPr>
          <w:rFonts w:asciiTheme="minorHAnsi" w:hAnsiTheme="minorHAnsi"/>
        </w:rPr>
        <w:t>problem gambling treatment availability and evaluation outcomes</w:t>
      </w:r>
      <w:r w:rsidR="002B01C2">
        <w:rPr>
          <w:rFonts w:asciiTheme="minorHAnsi" w:hAnsiTheme="minorHAnsi"/>
        </w:rPr>
        <w:t>;</w:t>
      </w:r>
      <w:r w:rsidR="00F55E22" w:rsidRPr="00E4672E">
        <w:rPr>
          <w:rFonts w:asciiTheme="minorHAnsi" w:hAnsiTheme="minorHAnsi"/>
        </w:rPr>
        <w:t xml:space="preserve"> and problem gambling screening and referral.</w:t>
      </w:r>
    </w:p>
    <w:p w:rsidR="00F55E22" w:rsidRPr="00E4672E" w:rsidRDefault="00F55E22" w:rsidP="00B43E9F">
      <w:pPr>
        <w:pStyle w:val="BodyText"/>
        <w:ind w:left="107" w:right="102"/>
        <w:rPr>
          <w:rFonts w:asciiTheme="minorHAnsi" w:hAnsiTheme="minorHAnsi"/>
        </w:rPr>
      </w:pPr>
    </w:p>
    <w:p w:rsidR="00D10BC9" w:rsidRPr="00E4672E" w:rsidRDefault="00AC344D" w:rsidP="00B43E9F">
      <w:pPr>
        <w:pStyle w:val="BodyText"/>
        <w:ind w:left="360" w:right="101"/>
        <w:rPr>
          <w:rFonts w:asciiTheme="minorHAnsi" w:hAnsiTheme="minorHAnsi"/>
        </w:rPr>
      </w:pPr>
      <w:r w:rsidRPr="00E4672E">
        <w:rPr>
          <w:rFonts w:asciiTheme="minorHAnsi" w:hAnsiTheme="minorHAnsi"/>
          <w:u w:val="single"/>
        </w:rPr>
        <w:t>W</w:t>
      </w:r>
      <w:r w:rsidR="00777893" w:rsidRPr="00E4672E">
        <w:rPr>
          <w:rFonts w:asciiTheme="minorHAnsi" w:hAnsiTheme="minorHAnsi"/>
          <w:u w:val="single"/>
        </w:rPr>
        <w:t xml:space="preserve">orkforce </w:t>
      </w:r>
      <w:r w:rsidR="002B01C2">
        <w:rPr>
          <w:rFonts w:asciiTheme="minorHAnsi" w:hAnsiTheme="minorHAnsi"/>
          <w:u w:val="single"/>
        </w:rPr>
        <w:t>D</w:t>
      </w:r>
      <w:r w:rsidR="00777893" w:rsidRPr="00E4672E">
        <w:rPr>
          <w:rFonts w:asciiTheme="minorHAnsi" w:hAnsiTheme="minorHAnsi"/>
          <w:u w:val="single"/>
        </w:rPr>
        <w:t xml:space="preserve">evelopment </w:t>
      </w:r>
      <w:r w:rsidR="002B01C2">
        <w:rPr>
          <w:rFonts w:asciiTheme="minorHAnsi" w:hAnsiTheme="minorHAnsi"/>
          <w:u w:val="single"/>
        </w:rPr>
        <w:t>G</w:t>
      </w:r>
      <w:r w:rsidR="00777893" w:rsidRPr="00E4672E">
        <w:rPr>
          <w:rFonts w:asciiTheme="minorHAnsi" w:hAnsiTheme="minorHAnsi"/>
          <w:u w:val="single"/>
        </w:rPr>
        <w:t>rants</w:t>
      </w:r>
      <w:r w:rsidR="00777893" w:rsidRPr="00E4672E">
        <w:rPr>
          <w:rFonts w:asciiTheme="minorHAnsi" w:hAnsiTheme="minorHAnsi"/>
        </w:rPr>
        <w:t xml:space="preserve">:  </w:t>
      </w:r>
      <w:r w:rsidRPr="00E4672E">
        <w:rPr>
          <w:rFonts w:asciiTheme="minorHAnsi" w:hAnsiTheme="minorHAnsi"/>
        </w:rPr>
        <w:t>The purpose of the workforce development grants is to build Nevada’s human capital infrastructure to contribute to the Strategic Plan’s mission “to support effective problem gambling prevention, education, treatment, and research programs throughout Nevada”. Grant activities may</w:t>
      </w:r>
      <w:r w:rsidRPr="00E4672E">
        <w:rPr>
          <w:rFonts w:asciiTheme="minorHAnsi" w:hAnsiTheme="minorHAnsi"/>
          <w:spacing w:val="-5"/>
        </w:rPr>
        <w:t xml:space="preserve"> </w:t>
      </w:r>
      <w:r w:rsidRPr="00E4672E">
        <w:rPr>
          <w:rFonts w:asciiTheme="minorHAnsi" w:hAnsiTheme="minorHAnsi"/>
        </w:rPr>
        <w:t>include</w:t>
      </w:r>
      <w:r w:rsidRPr="00E4672E">
        <w:rPr>
          <w:rFonts w:asciiTheme="minorHAnsi" w:hAnsiTheme="minorHAnsi"/>
          <w:spacing w:val="-1"/>
        </w:rPr>
        <w:t xml:space="preserve"> </w:t>
      </w:r>
      <w:r w:rsidRPr="00E4672E">
        <w:rPr>
          <w:rFonts w:asciiTheme="minorHAnsi" w:hAnsiTheme="minorHAnsi"/>
        </w:rPr>
        <w:t xml:space="preserve">the </w:t>
      </w:r>
      <w:r w:rsidR="002B01C2">
        <w:rPr>
          <w:rFonts w:asciiTheme="minorHAnsi" w:hAnsiTheme="minorHAnsi"/>
          <w:spacing w:val="-1"/>
        </w:rPr>
        <w:t>following:</w:t>
      </w:r>
    </w:p>
    <w:p w:rsidR="009B567E" w:rsidRPr="00E4672E" w:rsidRDefault="009B567E"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Explore strategies to increase information exchanges between providers.</w:t>
      </w:r>
    </w:p>
    <w:p w:rsidR="009B567E" w:rsidRPr="00E4672E" w:rsidRDefault="009B567E"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Explore strategies to effectively and efficiently offer core problem gambling treatment counselor education for individuals seeking to become a</w:t>
      </w:r>
      <w:r w:rsidR="002B01C2">
        <w:rPr>
          <w:rFonts w:asciiTheme="minorHAnsi" w:hAnsiTheme="minorHAnsi"/>
        </w:rPr>
        <w:t xml:space="preserve"> Certified Problem Gambling Counselor-I (</w:t>
      </w:r>
      <w:r w:rsidRPr="00E4672E">
        <w:rPr>
          <w:rFonts w:asciiTheme="minorHAnsi" w:hAnsiTheme="minorHAnsi"/>
        </w:rPr>
        <w:t>CPGC-I</w:t>
      </w:r>
      <w:r w:rsidR="002B01C2">
        <w:rPr>
          <w:rFonts w:asciiTheme="minorHAnsi" w:hAnsiTheme="minorHAnsi"/>
        </w:rPr>
        <w:t>)</w:t>
      </w:r>
      <w:r w:rsidRPr="00E4672E">
        <w:rPr>
          <w:rFonts w:asciiTheme="minorHAnsi" w:hAnsiTheme="minorHAnsi"/>
        </w:rPr>
        <w:t>.</w:t>
      </w:r>
    </w:p>
    <w:p w:rsidR="009B567E" w:rsidRPr="00E4672E" w:rsidRDefault="009B567E"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 xml:space="preserve">Devise training and education programs to develop provider competencies. </w:t>
      </w:r>
    </w:p>
    <w:p w:rsidR="009B567E" w:rsidRPr="00E4672E" w:rsidRDefault="009B567E"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Assess workforce development needs and implement</w:t>
      </w:r>
      <w:r w:rsidR="007440ED" w:rsidRPr="00E4672E">
        <w:rPr>
          <w:rFonts w:asciiTheme="minorHAnsi" w:hAnsiTheme="minorHAnsi"/>
        </w:rPr>
        <w:t xml:space="preserve"> or advise on</w:t>
      </w:r>
      <w:r w:rsidRPr="00E4672E">
        <w:rPr>
          <w:rFonts w:asciiTheme="minorHAnsi" w:hAnsiTheme="minorHAnsi"/>
        </w:rPr>
        <w:t xml:space="preserve"> programmatic changes based on needs.</w:t>
      </w:r>
    </w:p>
    <w:p w:rsidR="007440ED" w:rsidRPr="00E4672E" w:rsidRDefault="007440ED"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Partner with colleges and institutions to offer specialty education and training in the knowledge, skills and attitudes essential to provide effective gambling disorder prevention and treatment services.</w:t>
      </w:r>
    </w:p>
    <w:p w:rsidR="007440ED" w:rsidRPr="00E4672E" w:rsidRDefault="007440ED"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Expand web accessible resources for problem gambling service providers through the creation of a new provider</w:t>
      </w:r>
      <w:r w:rsidR="002B01C2">
        <w:rPr>
          <w:rFonts w:asciiTheme="minorHAnsi" w:hAnsiTheme="minorHAnsi"/>
        </w:rPr>
        <w:t>-</w:t>
      </w:r>
      <w:r w:rsidRPr="00E4672E">
        <w:rPr>
          <w:rFonts w:asciiTheme="minorHAnsi" w:hAnsiTheme="minorHAnsi"/>
        </w:rPr>
        <w:t>specific website for problem gambling service providers.</w:t>
      </w:r>
    </w:p>
    <w:p w:rsidR="007440ED" w:rsidRPr="00E4672E" w:rsidRDefault="007440ED"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Improve and make available continuing education events on a regular basis throughout the state that enhance the knowledge and skills of problem gambling service providers at all levels, including allied providers in the fields of behavioral health, physical health, and public health.</w:t>
      </w:r>
    </w:p>
    <w:p w:rsidR="007440ED" w:rsidRPr="00E4672E" w:rsidRDefault="007440ED" w:rsidP="00B43E9F">
      <w:pPr>
        <w:pStyle w:val="BodyText"/>
        <w:numPr>
          <w:ilvl w:val="0"/>
          <w:numId w:val="7"/>
        </w:numPr>
        <w:spacing w:before="120" w:after="120"/>
        <w:ind w:left="1080" w:right="101"/>
        <w:rPr>
          <w:rFonts w:asciiTheme="minorHAnsi" w:hAnsiTheme="minorHAnsi"/>
        </w:rPr>
      </w:pPr>
      <w:r w:rsidRPr="00E4672E">
        <w:rPr>
          <w:rFonts w:asciiTheme="minorHAnsi" w:hAnsiTheme="minorHAnsi"/>
        </w:rPr>
        <w:t>Maintain an ongoing annual schedule of continuing education events for a variety of professionals.</w:t>
      </w:r>
    </w:p>
    <w:p w:rsidR="007440ED" w:rsidRPr="00E4672E" w:rsidRDefault="007440ED" w:rsidP="00B43E9F">
      <w:pPr>
        <w:pStyle w:val="BodyText"/>
        <w:numPr>
          <w:ilvl w:val="0"/>
          <w:numId w:val="7"/>
        </w:numPr>
        <w:ind w:left="1080" w:right="101"/>
        <w:rPr>
          <w:rFonts w:asciiTheme="minorHAnsi" w:hAnsiTheme="minorHAnsi" w:cs="Times New Roman"/>
          <w:color w:val="000000"/>
        </w:rPr>
      </w:pPr>
      <w:r w:rsidRPr="00E4672E">
        <w:rPr>
          <w:rFonts w:asciiTheme="minorHAnsi" w:hAnsiTheme="minorHAnsi"/>
        </w:rPr>
        <w:t>Actively seek out and arrange for presentation opportunities at conferences within Nevada attended largely by health care service</w:t>
      </w:r>
      <w:r w:rsidRPr="00E4672E">
        <w:rPr>
          <w:rFonts w:asciiTheme="minorHAnsi" w:hAnsiTheme="minorHAnsi" w:cs="Times New Roman"/>
          <w:color w:val="000000"/>
        </w:rPr>
        <w:t xml:space="preserve"> providers including behavioral health, physical health, and public health.</w:t>
      </w:r>
    </w:p>
    <w:p w:rsidR="00D10BC9" w:rsidRDefault="00D10BC9" w:rsidP="00B43E9F">
      <w:pPr>
        <w:rPr>
          <w:rFonts w:eastAsia="Times New Roman" w:cs="Times New Roman"/>
        </w:rPr>
      </w:pPr>
    </w:p>
    <w:p w:rsidR="00F355FE" w:rsidRPr="00F355FE" w:rsidRDefault="00F355FE" w:rsidP="00B43E9F">
      <w:pPr>
        <w:ind w:left="360"/>
        <w:rPr>
          <w:rFonts w:eastAsia="Times New Roman" w:cs="Times New Roman"/>
          <w:sz w:val="24"/>
          <w:szCs w:val="24"/>
        </w:rPr>
      </w:pPr>
      <w:r w:rsidRPr="00F355FE">
        <w:rPr>
          <w:rFonts w:eastAsia="Times New Roman" w:cs="Times New Roman"/>
          <w:sz w:val="24"/>
          <w:szCs w:val="24"/>
        </w:rPr>
        <w:lastRenderedPageBreak/>
        <w:t xml:space="preserve">Note that the above list is not exhaustive. Applicants may propose other workforce development activities and will be expected to collaborate with the DHHS </w:t>
      </w:r>
      <w:r>
        <w:rPr>
          <w:rFonts w:eastAsia="Times New Roman" w:cs="Times New Roman"/>
          <w:sz w:val="24"/>
          <w:szCs w:val="24"/>
        </w:rPr>
        <w:t xml:space="preserve">Office of Community Partnerships and Grants </w:t>
      </w:r>
      <w:r w:rsidRPr="00F355FE">
        <w:rPr>
          <w:rFonts w:eastAsia="Times New Roman" w:cs="Times New Roman"/>
          <w:sz w:val="24"/>
          <w:szCs w:val="24"/>
        </w:rPr>
        <w:t xml:space="preserve">to respond to emerging workforce development needs (such as hosting a workshop or workgroup with treatment or prevention grantees, if during the course of the grant year the need is identified and sufficient budget exists). Applicants are encouraged to utilize existing resources when available. For example, rather than utilizing funds to develop a webinar series, applicants should team with a credible existing organization </w:t>
      </w:r>
      <w:r>
        <w:rPr>
          <w:rFonts w:eastAsia="Times New Roman" w:cs="Times New Roman"/>
          <w:sz w:val="24"/>
          <w:szCs w:val="24"/>
        </w:rPr>
        <w:t>that</w:t>
      </w:r>
      <w:r w:rsidRPr="00F355FE">
        <w:rPr>
          <w:rFonts w:eastAsia="Times New Roman" w:cs="Times New Roman"/>
          <w:sz w:val="24"/>
          <w:szCs w:val="24"/>
        </w:rPr>
        <w:t xml:space="preserve"> offers such a series. Rather than designing an online problem gambling counselor basic education course, applicants should utilize an existing course and create an add-on module specific to Nevada.</w:t>
      </w:r>
    </w:p>
    <w:p w:rsidR="00D10BC9" w:rsidRDefault="00D10BC9" w:rsidP="00F3265C">
      <w:pPr>
        <w:spacing w:before="1"/>
        <w:ind w:left="360"/>
        <w:rPr>
          <w:rFonts w:eastAsia="Times New Roman" w:cs="Times New Roman"/>
          <w:sz w:val="24"/>
          <w:szCs w:val="24"/>
        </w:rPr>
      </w:pPr>
    </w:p>
    <w:p w:rsidR="00480739" w:rsidRPr="00E4672E" w:rsidRDefault="00480739" w:rsidP="00F3265C">
      <w:pPr>
        <w:spacing w:before="1"/>
        <w:ind w:left="360"/>
        <w:rPr>
          <w:rFonts w:eastAsia="Times New Roman" w:cs="Times New Roman"/>
          <w:sz w:val="24"/>
          <w:szCs w:val="24"/>
        </w:rPr>
      </w:pPr>
    </w:p>
    <w:p w:rsidR="00F355FE" w:rsidRPr="00FD7050" w:rsidRDefault="00F355FE" w:rsidP="00F355FE">
      <w:pPr>
        <w:tabs>
          <w:tab w:val="left" w:pos="1080"/>
        </w:tabs>
        <w:ind w:right="576"/>
        <w:rPr>
          <w:b/>
          <w:sz w:val="28"/>
          <w:szCs w:val="28"/>
        </w:rPr>
      </w:pPr>
      <w:bookmarkStart w:id="9" w:name="_bookmark4"/>
      <w:bookmarkStart w:id="10" w:name="Eligibility_and_Application_Process"/>
      <w:bookmarkEnd w:id="9"/>
      <w:r>
        <w:rPr>
          <w:b/>
          <w:sz w:val="28"/>
          <w:szCs w:val="28"/>
        </w:rPr>
        <w:t xml:space="preserve">ELIGIBILITY AND APPLICATION </w:t>
      </w:r>
      <w:r w:rsidRPr="00FD7050">
        <w:rPr>
          <w:b/>
          <w:sz w:val="28"/>
          <w:szCs w:val="28"/>
        </w:rPr>
        <w:t>PROCESS</w:t>
      </w:r>
    </w:p>
    <w:bookmarkEnd w:id="10"/>
    <w:p w:rsidR="00F355FE" w:rsidRPr="00FD7050" w:rsidRDefault="00F355FE" w:rsidP="00F355FE">
      <w:pPr>
        <w:rPr>
          <w:b/>
        </w:rPr>
      </w:pPr>
    </w:p>
    <w:p w:rsidR="00F355FE" w:rsidRPr="00177F4E" w:rsidRDefault="00F355FE" w:rsidP="00F355FE">
      <w:pPr>
        <w:rPr>
          <w:b/>
          <w:smallCaps/>
          <w:sz w:val="24"/>
          <w:szCs w:val="24"/>
          <w:u w:val="single"/>
        </w:rPr>
      </w:pPr>
      <w:r w:rsidRPr="00177F4E">
        <w:rPr>
          <w:b/>
          <w:smallCaps/>
          <w:sz w:val="24"/>
          <w:szCs w:val="24"/>
          <w:u w:val="single"/>
        </w:rPr>
        <w:t>Eligibility</w:t>
      </w:r>
    </w:p>
    <w:p w:rsidR="00F355FE" w:rsidRPr="00177F4E" w:rsidRDefault="00F355FE" w:rsidP="00F355FE">
      <w:pPr>
        <w:rPr>
          <w:sz w:val="24"/>
          <w:szCs w:val="24"/>
        </w:rPr>
      </w:pPr>
      <w:r w:rsidRPr="00177F4E">
        <w:rPr>
          <w:sz w:val="24"/>
          <w:szCs w:val="24"/>
        </w:rPr>
        <w:t xml:space="preserve">All nonprofit and public agencies (including state, local and tribal governmental agencies, universities and community colleges) </w:t>
      </w:r>
      <w:r w:rsidRPr="00B43E9F">
        <w:rPr>
          <w:sz w:val="24"/>
          <w:szCs w:val="24"/>
        </w:rPr>
        <w:t>and for-profit agencies</w:t>
      </w:r>
      <w:r w:rsidRPr="00177F4E">
        <w:rPr>
          <w:sz w:val="24"/>
          <w:szCs w:val="24"/>
        </w:rPr>
        <w:t xml:space="preserve"> can apply if interested in providing services that address one or more of the funding priorities described in this RFA.</w:t>
      </w:r>
    </w:p>
    <w:p w:rsidR="00F355FE" w:rsidRPr="00177F4E" w:rsidRDefault="00F355FE" w:rsidP="00F355FE">
      <w:pPr>
        <w:rPr>
          <w:sz w:val="24"/>
          <w:szCs w:val="24"/>
        </w:rPr>
      </w:pPr>
    </w:p>
    <w:p w:rsidR="00F355FE" w:rsidRPr="00177F4E" w:rsidRDefault="00F355FE" w:rsidP="00F355FE">
      <w:pPr>
        <w:rPr>
          <w:b/>
          <w:smallCaps/>
          <w:sz w:val="24"/>
          <w:szCs w:val="24"/>
          <w:u w:val="single"/>
        </w:rPr>
      </w:pPr>
      <w:r w:rsidRPr="00177F4E">
        <w:rPr>
          <w:b/>
          <w:smallCaps/>
          <w:sz w:val="24"/>
          <w:szCs w:val="24"/>
          <w:u w:val="single"/>
        </w:rPr>
        <w:t>Explanation of Competitive Process</w:t>
      </w:r>
    </w:p>
    <w:p w:rsidR="00F355FE" w:rsidRPr="00177F4E" w:rsidRDefault="00F355FE" w:rsidP="00F355FE">
      <w:pPr>
        <w:rPr>
          <w:sz w:val="24"/>
          <w:szCs w:val="24"/>
        </w:rPr>
      </w:pPr>
      <w:r w:rsidRPr="00177F4E">
        <w:rPr>
          <w:sz w:val="24"/>
          <w:szCs w:val="24"/>
        </w:rPr>
        <w:t>This is a competitive grant solicitation process structured to meet accepted industry standards.  It is inappropriate for applicants to attempt to influence the outcome in any manner other than by submitting a strong proposal. Transparency and respect of the process are essential for a fair result.</w:t>
      </w:r>
    </w:p>
    <w:p w:rsidR="00F355FE" w:rsidRPr="00177F4E" w:rsidRDefault="00F355FE" w:rsidP="00F355FE">
      <w:pPr>
        <w:rPr>
          <w:b/>
          <w:sz w:val="24"/>
          <w:szCs w:val="24"/>
          <w:u w:val="single"/>
        </w:rPr>
      </w:pPr>
    </w:p>
    <w:p w:rsidR="00F355FE" w:rsidRPr="00177F4E" w:rsidRDefault="00F355FE" w:rsidP="00F355FE">
      <w:pPr>
        <w:rPr>
          <w:b/>
          <w:smallCaps/>
          <w:sz w:val="24"/>
          <w:szCs w:val="24"/>
          <w:u w:val="single"/>
        </w:rPr>
      </w:pPr>
      <w:r w:rsidRPr="00177F4E">
        <w:rPr>
          <w:b/>
          <w:smallCaps/>
          <w:sz w:val="24"/>
          <w:szCs w:val="24"/>
          <w:u w:val="single"/>
        </w:rPr>
        <w:t>Use of the Terms Application, Proposal and Request</w:t>
      </w:r>
    </w:p>
    <w:p w:rsidR="00F355FE" w:rsidRPr="00177F4E" w:rsidRDefault="00F355FE" w:rsidP="00F355FE">
      <w:pPr>
        <w:rPr>
          <w:sz w:val="24"/>
          <w:szCs w:val="24"/>
        </w:rPr>
      </w:pPr>
      <w:r w:rsidRPr="00177F4E">
        <w:rPr>
          <w:sz w:val="24"/>
          <w:szCs w:val="24"/>
        </w:rPr>
        <w:t>Throughout this document, the words “application” and “proposal” may be used interchangeably. Both refer to the documents that applicants will submit to support funding for their projects. In this section, a distinction is made between those documents and the point at which the documents become a qualified “request.”</w:t>
      </w:r>
    </w:p>
    <w:p w:rsidR="00F355FE" w:rsidRPr="00177F4E" w:rsidRDefault="00F355FE" w:rsidP="00F355FE">
      <w:pPr>
        <w:rPr>
          <w:b/>
          <w:sz w:val="24"/>
          <w:szCs w:val="24"/>
          <w:u w:val="single"/>
        </w:rPr>
      </w:pPr>
    </w:p>
    <w:p w:rsidR="00F355FE" w:rsidRPr="00177F4E" w:rsidRDefault="00F355FE" w:rsidP="00F355FE">
      <w:pPr>
        <w:rPr>
          <w:b/>
          <w:smallCaps/>
          <w:sz w:val="24"/>
          <w:szCs w:val="24"/>
          <w:u w:val="single"/>
        </w:rPr>
      </w:pPr>
      <w:r w:rsidRPr="00177F4E">
        <w:rPr>
          <w:b/>
          <w:smallCaps/>
          <w:sz w:val="24"/>
          <w:szCs w:val="24"/>
          <w:u w:val="single"/>
        </w:rPr>
        <w:t>Application Process</w:t>
      </w:r>
    </w:p>
    <w:p w:rsidR="00F355FE" w:rsidRPr="00177F4E" w:rsidRDefault="00F355FE" w:rsidP="00F355FE">
      <w:pPr>
        <w:rPr>
          <w:sz w:val="24"/>
          <w:szCs w:val="24"/>
        </w:rPr>
      </w:pPr>
      <w:r w:rsidRPr="00177F4E">
        <w:rPr>
          <w:bCs/>
          <w:sz w:val="24"/>
          <w:szCs w:val="24"/>
        </w:rPr>
        <w:t>This is an online application process.</w:t>
      </w:r>
      <w:r w:rsidRPr="00177F4E">
        <w:rPr>
          <w:sz w:val="24"/>
          <w:szCs w:val="24"/>
        </w:rPr>
        <w:t xml:space="preserve"> Additional details about the online process are located in the “</w:t>
      </w:r>
      <w:hyperlink w:anchor="ApplicationInstructions" w:history="1">
        <w:r w:rsidRPr="00BF0E26">
          <w:rPr>
            <w:rStyle w:val="Hyperlink"/>
          </w:rPr>
          <w:t>Application Instructions</w:t>
        </w:r>
      </w:hyperlink>
      <w:r w:rsidRPr="00177F4E">
        <w:rPr>
          <w:sz w:val="24"/>
          <w:szCs w:val="24"/>
        </w:rPr>
        <w:t xml:space="preserve">” section of this document </w:t>
      </w:r>
    </w:p>
    <w:p w:rsidR="00F355FE" w:rsidRPr="00177F4E" w:rsidRDefault="00F355FE" w:rsidP="00F355FE">
      <w:pPr>
        <w:rPr>
          <w:b/>
          <w:sz w:val="24"/>
          <w:szCs w:val="24"/>
          <w:u w:val="single"/>
        </w:rPr>
      </w:pPr>
    </w:p>
    <w:p w:rsidR="00F355FE" w:rsidRPr="00177F4E" w:rsidRDefault="00F355FE" w:rsidP="00F355FE">
      <w:pPr>
        <w:rPr>
          <w:b/>
          <w:smallCaps/>
          <w:sz w:val="24"/>
          <w:szCs w:val="24"/>
          <w:u w:val="single"/>
        </w:rPr>
      </w:pPr>
      <w:r w:rsidRPr="00177F4E">
        <w:rPr>
          <w:b/>
          <w:smallCaps/>
          <w:sz w:val="24"/>
          <w:szCs w:val="24"/>
          <w:u w:val="single"/>
        </w:rPr>
        <w:t>Mandatory Orientation</w:t>
      </w:r>
    </w:p>
    <w:p w:rsidR="00F355FE" w:rsidRPr="00177F4E" w:rsidRDefault="00F355FE" w:rsidP="00F355FE">
      <w:pPr>
        <w:rPr>
          <w:sz w:val="24"/>
          <w:szCs w:val="24"/>
        </w:rPr>
      </w:pPr>
      <w:r w:rsidRPr="00177F4E">
        <w:rPr>
          <w:sz w:val="24"/>
          <w:szCs w:val="24"/>
        </w:rPr>
        <w:t xml:space="preserve">To obtain the information necessary to access the application website, applicants </w:t>
      </w:r>
      <w:r w:rsidRPr="00177F4E">
        <w:rPr>
          <w:b/>
          <w:sz w:val="24"/>
          <w:szCs w:val="24"/>
          <w:u w:val="single"/>
        </w:rPr>
        <w:t>must</w:t>
      </w:r>
      <w:r w:rsidRPr="00177F4E">
        <w:rPr>
          <w:sz w:val="24"/>
          <w:szCs w:val="24"/>
        </w:rPr>
        <w:t xml:space="preserve"> attend the Orientation Session, which will be conducted via webinar. The orientation date and time is included in the </w:t>
      </w:r>
      <w:hyperlink w:anchor="Timeline" w:history="1">
        <w:r w:rsidRPr="00BF0E26">
          <w:rPr>
            <w:rStyle w:val="Hyperlink"/>
          </w:rPr>
          <w:t>Timeline</w:t>
        </w:r>
      </w:hyperlink>
      <w:r w:rsidRPr="00177F4E">
        <w:rPr>
          <w:sz w:val="24"/>
          <w:szCs w:val="24"/>
        </w:rPr>
        <w:t xml:space="preserve"> of this RFA, along with contact information for the OCPG staff member who will track RSVPs. </w:t>
      </w:r>
    </w:p>
    <w:p w:rsidR="00F355FE" w:rsidRPr="00177F4E" w:rsidRDefault="00F355FE" w:rsidP="00F355FE">
      <w:pPr>
        <w:rPr>
          <w:sz w:val="24"/>
          <w:szCs w:val="24"/>
        </w:rPr>
      </w:pPr>
    </w:p>
    <w:p w:rsidR="00F355FE" w:rsidRPr="00177F4E" w:rsidRDefault="00F355FE" w:rsidP="00F355FE">
      <w:pPr>
        <w:rPr>
          <w:bCs/>
          <w:sz w:val="24"/>
          <w:szCs w:val="24"/>
        </w:rPr>
      </w:pPr>
      <w:r w:rsidRPr="00177F4E">
        <w:rPr>
          <w:bCs/>
          <w:sz w:val="24"/>
          <w:szCs w:val="24"/>
        </w:rPr>
        <w:t xml:space="preserve">The URL address to access the application website will be released by 5 PM on Friday, February 24 to those prospective applicants who have attended the Orientation Session. Verification of attendance is based on webinar registration and log-in, so applicants must be sure that at least </w:t>
      </w:r>
      <w:r w:rsidRPr="00177F4E">
        <w:rPr>
          <w:bCs/>
          <w:sz w:val="24"/>
          <w:szCs w:val="24"/>
        </w:rPr>
        <w:lastRenderedPageBreak/>
        <w:t>one representative of their organization is logged in to the session.</w:t>
      </w:r>
      <w:r>
        <w:rPr>
          <w:bCs/>
          <w:sz w:val="24"/>
          <w:szCs w:val="24"/>
        </w:rPr>
        <w:br/>
      </w:r>
    </w:p>
    <w:p w:rsidR="00F355FE" w:rsidRPr="00177F4E" w:rsidRDefault="00F355FE" w:rsidP="00F355FE">
      <w:pPr>
        <w:rPr>
          <w:b/>
          <w:smallCaps/>
          <w:sz w:val="24"/>
          <w:szCs w:val="24"/>
          <w:u w:val="single"/>
        </w:rPr>
      </w:pPr>
      <w:r w:rsidRPr="00177F4E">
        <w:rPr>
          <w:b/>
          <w:smallCaps/>
          <w:sz w:val="24"/>
          <w:szCs w:val="24"/>
          <w:u w:val="single"/>
        </w:rPr>
        <w:t>Application Questions and Answers</w:t>
      </w:r>
    </w:p>
    <w:p w:rsidR="00F355FE" w:rsidRPr="00177F4E" w:rsidRDefault="00F355FE" w:rsidP="00F355FE">
      <w:pPr>
        <w:pStyle w:val="Header"/>
        <w:rPr>
          <w:b/>
          <w:sz w:val="24"/>
          <w:szCs w:val="24"/>
        </w:rPr>
      </w:pPr>
      <w:r w:rsidRPr="00177F4E">
        <w:rPr>
          <w:sz w:val="24"/>
          <w:szCs w:val="24"/>
        </w:rPr>
        <w:t xml:space="preserve">Substantive questions about the </w:t>
      </w:r>
      <w:r w:rsidR="00B07ED3">
        <w:rPr>
          <w:sz w:val="24"/>
          <w:szCs w:val="24"/>
        </w:rPr>
        <w:t xml:space="preserve">application </w:t>
      </w:r>
      <w:r w:rsidRPr="00177F4E">
        <w:rPr>
          <w:sz w:val="24"/>
          <w:szCs w:val="24"/>
        </w:rPr>
        <w:t xml:space="preserve">may be submitted via e-mail to </w:t>
      </w:r>
      <w:hyperlink r:id="rId10" w:history="1">
        <w:r w:rsidRPr="0016628C">
          <w:rPr>
            <w:rStyle w:val="Hyperlink"/>
          </w:rPr>
          <w:t>GMU@dhhs.nv.gov</w:t>
        </w:r>
      </w:hyperlink>
      <w:r w:rsidRPr="00177F4E">
        <w:rPr>
          <w:sz w:val="24"/>
          <w:szCs w:val="24"/>
        </w:rPr>
        <w:t xml:space="preserve"> </w:t>
      </w:r>
      <w:r w:rsidRPr="00177F4E">
        <w:rPr>
          <w:spacing w:val="-8"/>
          <w:sz w:val="24"/>
          <w:szCs w:val="24"/>
        </w:rPr>
        <w:t xml:space="preserve">through </w:t>
      </w:r>
      <w:r w:rsidRPr="00177F4E">
        <w:rPr>
          <w:b/>
          <w:spacing w:val="-8"/>
          <w:sz w:val="24"/>
          <w:szCs w:val="24"/>
        </w:rPr>
        <w:t>Monday, March 6, 2017</w:t>
      </w:r>
      <w:r w:rsidRPr="00177F4E">
        <w:rPr>
          <w:spacing w:val="-8"/>
          <w:sz w:val="24"/>
          <w:szCs w:val="24"/>
        </w:rPr>
        <w:t xml:space="preserve">, </w:t>
      </w:r>
      <w:r w:rsidRPr="00177F4E">
        <w:rPr>
          <w:sz w:val="24"/>
          <w:szCs w:val="24"/>
        </w:rPr>
        <w:t xml:space="preserve">and will be posted to the OCPG website </w:t>
      </w:r>
      <w:hyperlink r:id="rId11" w:history="1">
        <w:r w:rsidRPr="00177F4E">
          <w:rPr>
            <w:rStyle w:val="Hyperlink"/>
            <w:spacing w:val="-6"/>
          </w:rPr>
          <w:t>http://dhhs.nv.gov/Grants/</w:t>
        </w:r>
      </w:hyperlink>
      <w:r w:rsidRPr="00177F4E">
        <w:rPr>
          <w:spacing w:val="-6"/>
          <w:sz w:val="24"/>
          <w:szCs w:val="24"/>
        </w:rPr>
        <w:t xml:space="preserve"> </w:t>
      </w:r>
      <w:r w:rsidRPr="00177F4E">
        <w:rPr>
          <w:spacing w:val="-4"/>
          <w:sz w:val="24"/>
          <w:szCs w:val="24"/>
        </w:rPr>
        <w:t xml:space="preserve">with responses, by Friday, March 10, 2017. The Q&amp;A will remain on the website through the end of the application period. </w:t>
      </w:r>
      <w:r w:rsidRPr="00177F4E">
        <w:rPr>
          <w:b/>
          <w:sz w:val="24"/>
          <w:szCs w:val="24"/>
        </w:rPr>
        <w:t>After March 6, 2017, no substantive questions about the application will be answered.</w:t>
      </w:r>
    </w:p>
    <w:p w:rsidR="007971EA" w:rsidRDefault="007971EA" w:rsidP="00F355FE">
      <w:pPr>
        <w:pStyle w:val="Header"/>
        <w:rPr>
          <w:sz w:val="24"/>
          <w:szCs w:val="24"/>
        </w:rPr>
      </w:pPr>
    </w:p>
    <w:p w:rsidR="00F355FE" w:rsidRPr="00177F4E" w:rsidRDefault="00F355FE" w:rsidP="00F355FE">
      <w:pPr>
        <w:pStyle w:val="Header"/>
        <w:rPr>
          <w:sz w:val="24"/>
          <w:szCs w:val="24"/>
        </w:rPr>
      </w:pPr>
      <w:r w:rsidRPr="00177F4E">
        <w:rPr>
          <w:sz w:val="24"/>
          <w:szCs w:val="24"/>
        </w:rPr>
        <w:t xml:space="preserve">Technical questions about navigating the online application may be directed to Gloria Sulhoff via e-mail at </w:t>
      </w:r>
      <w:hyperlink r:id="rId12" w:history="1">
        <w:r w:rsidRPr="00177F4E">
          <w:rPr>
            <w:rStyle w:val="Hyperlink"/>
          </w:rPr>
          <w:t>GSulhoff@dhhs.nv.gov</w:t>
        </w:r>
      </w:hyperlink>
      <w:r w:rsidRPr="00177F4E">
        <w:rPr>
          <w:sz w:val="24"/>
          <w:szCs w:val="24"/>
        </w:rPr>
        <w:t xml:space="preserve"> or via telephone at (702) 486-3530 throughout the application period.  </w:t>
      </w:r>
    </w:p>
    <w:p w:rsidR="00F355FE" w:rsidRPr="00177F4E" w:rsidRDefault="00F355FE" w:rsidP="00F355FE">
      <w:pPr>
        <w:pStyle w:val="Header"/>
        <w:rPr>
          <w:sz w:val="24"/>
          <w:szCs w:val="24"/>
        </w:rPr>
      </w:pPr>
    </w:p>
    <w:p w:rsidR="00F355FE" w:rsidRDefault="00F355FE" w:rsidP="00F355FE">
      <w:pPr>
        <w:pStyle w:val="Header"/>
        <w:rPr>
          <w:b/>
          <w:sz w:val="24"/>
          <w:szCs w:val="24"/>
        </w:rPr>
      </w:pPr>
      <w:r w:rsidRPr="00177F4E">
        <w:rPr>
          <w:b/>
          <w:sz w:val="24"/>
          <w:szCs w:val="24"/>
        </w:rPr>
        <w:t>Applicants are advised not to wait until the deadline to ask submittal questions since the OCPG cannot guarantee immediate response and applications submitted after the published deadline will be disqualified.</w:t>
      </w:r>
    </w:p>
    <w:p w:rsidR="00713BF9" w:rsidRDefault="00713BF9" w:rsidP="00F355FE">
      <w:pPr>
        <w:pStyle w:val="Header"/>
        <w:rPr>
          <w:b/>
          <w:sz w:val="24"/>
          <w:szCs w:val="24"/>
        </w:rPr>
      </w:pPr>
    </w:p>
    <w:p w:rsidR="00480739" w:rsidRDefault="00480739" w:rsidP="00F355FE">
      <w:pPr>
        <w:pStyle w:val="Header"/>
        <w:rPr>
          <w:b/>
          <w:sz w:val="24"/>
          <w:szCs w:val="24"/>
        </w:rPr>
      </w:pPr>
    </w:p>
    <w:p w:rsidR="00713BF9" w:rsidRPr="004C0E76" w:rsidRDefault="00713BF9" w:rsidP="00713BF9">
      <w:pPr>
        <w:pStyle w:val="TOC1"/>
        <w:spacing w:before="0"/>
        <w:ind w:left="0"/>
        <w:rPr>
          <w:rFonts w:asciiTheme="minorHAnsi" w:hAnsiTheme="minorHAnsi"/>
          <w:b/>
          <w:bCs/>
          <w:spacing w:val="-1"/>
          <w:sz w:val="24"/>
          <w:szCs w:val="24"/>
          <w:u w:val="thick" w:color="000000"/>
        </w:rPr>
      </w:pPr>
      <w:bookmarkStart w:id="11" w:name="EvaluationProcess"/>
      <w:r>
        <w:rPr>
          <w:rFonts w:asciiTheme="minorHAnsi" w:hAnsiTheme="minorHAnsi"/>
          <w:b/>
        </w:rPr>
        <w:t>EVALUATION AND AWARD PROCESS</w:t>
      </w:r>
    </w:p>
    <w:bookmarkEnd w:id="11"/>
    <w:p w:rsidR="00713BF9" w:rsidRDefault="00713BF9" w:rsidP="00713BF9">
      <w:pPr>
        <w:rPr>
          <w:rFonts w:eastAsia="Times New Roman"/>
          <w:spacing w:val="-1"/>
          <w:sz w:val="24"/>
          <w:szCs w:val="24"/>
        </w:rPr>
      </w:pPr>
    </w:p>
    <w:p w:rsidR="00713BF9" w:rsidRPr="00940B4A" w:rsidRDefault="00713BF9" w:rsidP="00713BF9">
      <w:pPr>
        <w:rPr>
          <w:rFonts w:eastAsia="Times New Roman"/>
          <w:sz w:val="24"/>
          <w:szCs w:val="24"/>
        </w:rPr>
      </w:pPr>
      <w:r w:rsidRPr="00940B4A">
        <w:rPr>
          <w:rFonts w:eastAsia="Times New Roman"/>
          <w:spacing w:val="-1"/>
          <w:sz w:val="24"/>
          <w:szCs w:val="24"/>
        </w:rPr>
        <w:t>Proposals</w:t>
      </w:r>
      <w:r w:rsidRPr="00940B4A">
        <w:rPr>
          <w:rFonts w:eastAsia="Times New Roman"/>
          <w:spacing w:val="7"/>
          <w:sz w:val="24"/>
          <w:szCs w:val="24"/>
        </w:rPr>
        <w:t xml:space="preserve"> </w:t>
      </w:r>
      <w:r w:rsidRPr="00940B4A">
        <w:rPr>
          <w:rFonts w:eastAsia="Times New Roman"/>
          <w:spacing w:val="-1"/>
          <w:sz w:val="24"/>
          <w:szCs w:val="24"/>
        </w:rPr>
        <w:t>received</w:t>
      </w:r>
      <w:r w:rsidRPr="00940B4A">
        <w:rPr>
          <w:rFonts w:eastAsia="Times New Roman"/>
          <w:spacing w:val="6"/>
          <w:sz w:val="24"/>
          <w:szCs w:val="24"/>
        </w:rPr>
        <w:t xml:space="preserve"> </w:t>
      </w:r>
      <w:r w:rsidRPr="00940B4A">
        <w:rPr>
          <w:rFonts w:eastAsia="Times New Roman"/>
          <w:spacing w:val="2"/>
          <w:sz w:val="24"/>
          <w:szCs w:val="24"/>
        </w:rPr>
        <w:t xml:space="preserve">by </w:t>
      </w:r>
      <w:r w:rsidRPr="00940B4A">
        <w:rPr>
          <w:rFonts w:eastAsia="Times New Roman"/>
          <w:sz w:val="24"/>
          <w:szCs w:val="24"/>
        </w:rPr>
        <w:t>the</w:t>
      </w:r>
      <w:r w:rsidRPr="00940B4A">
        <w:rPr>
          <w:rFonts w:eastAsia="Times New Roman"/>
          <w:spacing w:val="6"/>
          <w:sz w:val="24"/>
          <w:szCs w:val="24"/>
        </w:rPr>
        <w:t xml:space="preserve"> </w:t>
      </w:r>
      <w:r w:rsidRPr="00940B4A">
        <w:rPr>
          <w:rFonts w:eastAsia="Times New Roman"/>
          <w:sz w:val="24"/>
          <w:szCs w:val="24"/>
        </w:rPr>
        <w:t>published</w:t>
      </w:r>
      <w:r w:rsidRPr="00940B4A">
        <w:rPr>
          <w:rFonts w:eastAsia="Times New Roman"/>
          <w:spacing w:val="6"/>
          <w:sz w:val="24"/>
          <w:szCs w:val="24"/>
        </w:rPr>
        <w:t xml:space="preserve"> </w:t>
      </w:r>
      <w:r w:rsidRPr="00940B4A">
        <w:rPr>
          <w:rFonts w:eastAsia="Times New Roman"/>
          <w:spacing w:val="-1"/>
          <w:sz w:val="24"/>
          <w:szCs w:val="24"/>
        </w:rPr>
        <w:t>deadline</w:t>
      </w:r>
      <w:r w:rsidRPr="00940B4A">
        <w:rPr>
          <w:rFonts w:eastAsia="Times New Roman"/>
          <w:spacing w:val="9"/>
          <w:sz w:val="24"/>
          <w:szCs w:val="24"/>
        </w:rPr>
        <w:t xml:space="preserve"> </w:t>
      </w:r>
      <w:r w:rsidRPr="00940B4A">
        <w:rPr>
          <w:rFonts w:eastAsia="Times New Roman"/>
          <w:sz w:val="24"/>
          <w:szCs w:val="24"/>
        </w:rPr>
        <w:t>of</w:t>
      </w:r>
      <w:r w:rsidRPr="00940B4A">
        <w:rPr>
          <w:rFonts w:eastAsia="Times New Roman"/>
          <w:spacing w:val="6"/>
          <w:sz w:val="24"/>
          <w:szCs w:val="24"/>
        </w:rPr>
        <w:t xml:space="preserve"> </w:t>
      </w:r>
      <w:r w:rsidRPr="007971EA">
        <w:rPr>
          <w:rFonts w:eastAsia="Times New Roman"/>
          <w:b/>
          <w:sz w:val="24"/>
          <w:szCs w:val="24"/>
          <w:u w:val="single"/>
        </w:rPr>
        <w:t>5 PM</w:t>
      </w:r>
      <w:r w:rsidRPr="007971EA">
        <w:rPr>
          <w:rFonts w:eastAsia="Times New Roman"/>
          <w:b/>
          <w:spacing w:val="6"/>
          <w:sz w:val="24"/>
          <w:szCs w:val="24"/>
          <w:u w:val="single"/>
        </w:rPr>
        <w:t xml:space="preserve"> </w:t>
      </w:r>
      <w:r w:rsidRPr="007971EA">
        <w:rPr>
          <w:rFonts w:eastAsia="Times New Roman"/>
          <w:b/>
          <w:spacing w:val="-1"/>
          <w:sz w:val="24"/>
          <w:szCs w:val="24"/>
          <w:u w:val="single"/>
        </w:rPr>
        <w:t>Friday,</w:t>
      </w:r>
      <w:r w:rsidRPr="007971EA">
        <w:rPr>
          <w:rFonts w:eastAsia="Times New Roman"/>
          <w:spacing w:val="8"/>
          <w:sz w:val="24"/>
          <w:szCs w:val="24"/>
          <w:u w:val="single"/>
        </w:rPr>
        <w:t xml:space="preserve"> </w:t>
      </w:r>
      <w:r w:rsidRPr="007971EA">
        <w:rPr>
          <w:rFonts w:eastAsia="Times New Roman"/>
          <w:b/>
          <w:spacing w:val="-1"/>
          <w:sz w:val="24"/>
          <w:szCs w:val="24"/>
          <w:u w:val="single" w:color="000000"/>
        </w:rPr>
        <w:t>March</w:t>
      </w:r>
      <w:r w:rsidRPr="007971EA">
        <w:rPr>
          <w:rFonts w:eastAsia="Times New Roman"/>
          <w:b/>
          <w:spacing w:val="7"/>
          <w:sz w:val="24"/>
          <w:szCs w:val="24"/>
          <w:u w:val="single" w:color="000000"/>
        </w:rPr>
        <w:t xml:space="preserve"> </w:t>
      </w:r>
      <w:r w:rsidRPr="007971EA">
        <w:rPr>
          <w:rFonts w:eastAsia="Times New Roman"/>
          <w:b/>
          <w:sz w:val="24"/>
          <w:szCs w:val="24"/>
          <w:u w:val="single" w:color="000000"/>
        </w:rPr>
        <w:t>31,</w:t>
      </w:r>
      <w:r w:rsidRPr="007971EA">
        <w:rPr>
          <w:rFonts w:eastAsia="Times New Roman"/>
          <w:b/>
          <w:spacing w:val="6"/>
          <w:sz w:val="24"/>
          <w:szCs w:val="24"/>
          <w:u w:val="single" w:color="000000"/>
        </w:rPr>
        <w:t xml:space="preserve"> </w:t>
      </w:r>
      <w:r w:rsidR="007971EA" w:rsidRPr="007971EA">
        <w:rPr>
          <w:rFonts w:eastAsia="Times New Roman"/>
          <w:b/>
          <w:sz w:val="24"/>
          <w:szCs w:val="24"/>
          <w:u w:val="single" w:color="000000"/>
        </w:rPr>
        <w:t>2017</w:t>
      </w:r>
      <w:r w:rsidR="007971EA">
        <w:rPr>
          <w:rFonts w:eastAsia="Times New Roman"/>
          <w:b/>
          <w:i/>
          <w:sz w:val="24"/>
          <w:szCs w:val="24"/>
          <w:u w:color="000000"/>
        </w:rPr>
        <w:t xml:space="preserve"> </w:t>
      </w:r>
      <w:r w:rsidRPr="007971EA">
        <w:rPr>
          <w:rFonts w:eastAsia="Times New Roman"/>
          <w:sz w:val="24"/>
          <w:szCs w:val="24"/>
        </w:rPr>
        <w:t>will</w:t>
      </w:r>
      <w:r w:rsidRPr="00940B4A">
        <w:rPr>
          <w:rFonts w:eastAsia="Times New Roman"/>
          <w:spacing w:val="7"/>
          <w:sz w:val="24"/>
          <w:szCs w:val="24"/>
        </w:rPr>
        <w:t xml:space="preserve"> </w:t>
      </w:r>
      <w:r w:rsidRPr="00940B4A">
        <w:rPr>
          <w:rFonts w:eastAsia="Times New Roman"/>
          <w:sz w:val="24"/>
          <w:szCs w:val="24"/>
        </w:rPr>
        <w:t>be</w:t>
      </w:r>
      <w:r w:rsidRPr="00940B4A">
        <w:rPr>
          <w:rFonts w:eastAsia="Times New Roman"/>
          <w:spacing w:val="6"/>
          <w:sz w:val="24"/>
          <w:szCs w:val="24"/>
        </w:rPr>
        <w:t xml:space="preserve"> </w:t>
      </w:r>
      <w:r w:rsidRPr="00940B4A">
        <w:rPr>
          <w:rFonts w:eastAsia="Times New Roman"/>
          <w:spacing w:val="-1"/>
          <w:sz w:val="24"/>
          <w:szCs w:val="24"/>
        </w:rPr>
        <w:t>reviewed</w:t>
      </w:r>
      <w:r w:rsidRPr="00940B4A">
        <w:rPr>
          <w:rFonts w:eastAsia="Times New Roman"/>
          <w:spacing w:val="6"/>
          <w:sz w:val="24"/>
          <w:szCs w:val="24"/>
        </w:rPr>
        <w:t xml:space="preserve"> </w:t>
      </w:r>
      <w:r w:rsidRPr="00940B4A">
        <w:rPr>
          <w:rFonts w:eastAsia="Times New Roman"/>
          <w:sz w:val="24"/>
          <w:szCs w:val="24"/>
        </w:rPr>
        <w:t>in</w:t>
      </w:r>
      <w:r w:rsidRPr="00940B4A">
        <w:rPr>
          <w:rFonts w:eastAsia="Times New Roman"/>
          <w:spacing w:val="9"/>
          <w:sz w:val="24"/>
          <w:szCs w:val="24"/>
        </w:rPr>
        <w:t xml:space="preserve"> </w:t>
      </w:r>
      <w:r w:rsidRPr="00940B4A">
        <w:rPr>
          <w:rFonts w:eastAsia="Times New Roman"/>
          <w:sz w:val="24"/>
          <w:szCs w:val="24"/>
        </w:rPr>
        <w:t>a</w:t>
      </w:r>
      <w:r w:rsidRPr="00940B4A">
        <w:rPr>
          <w:rFonts w:eastAsia="Times New Roman"/>
          <w:spacing w:val="6"/>
          <w:sz w:val="24"/>
          <w:szCs w:val="24"/>
        </w:rPr>
        <w:t xml:space="preserve"> </w:t>
      </w:r>
      <w:r w:rsidRPr="00940B4A">
        <w:rPr>
          <w:rFonts w:eastAsia="Times New Roman"/>
          <w:spacing w:val="-1"/>
          <w:sz w:val="24"/>
          <w:szCs w:val="24"/>
        </w:rPr>
        <w:t>three-</w:t>
      </w:r>
      <w:r w:rsidRPr="00940B4A">
        <w:rPr>
          <w:rFonts w:eastAsia="Times New Roman"/>
          <w:sz w:val="24"/>
          <w:szCs w:val="24"/>
        </w:rPr>
        <w:t xml:space="preserve">step </w:t>
      </w:r>
      <w:r w:rsidRPr="00940B4A">
        <w:rPr>
          <w:rFonts w:eastAsia="Times New Roman"/>
          <w:spacing w:val="-1"/>
          <w:sz w:val="24"/>
          <w:szCs w:val="24"/>
        </w:rPr>
        <w:t>process.</w:t>
      </w:r>
    </w:p>
    <w:p w:rsidR="00713BF9" w:rsidRDefault="00713BF9" w:rsidP="00713BF9">
      <w:pPr>
        <w:pStyle w:val="ListParagraph"/>
        <w:numPr>
          <w:ilvl w:val="0"/>
          <w:numId w:val="23"/>
        </w:numPr>
        <w:spacing w:before="120" w:after="120"/>
        <w:rPr>
          <w:rFonts w:eastAsia="Times New Roman" w:cs="Times New Roman"/>
          <w:sz w:val="24"/>
          <w:szCs w:val="24"/>
        </w:rPr>
      </w:pPr>
      <w:r>
        <w:rPr>
          <w:rFonts w:eastAsia="Times New Roman" w:cs="Times New Roman"/>
          <w:sz w:val="24"/>
          <w:szCs w:val="24"/>
        </w:rPr>
        <w:t xml:space="preserve">Staff from the DHHS OCPG will review applications to ensure that minimum standards are met. Applications </w:t>
      </w:r>
      <w:r>
        <w:rPr>
          <w:rFonts w:eastAsia="Times New Roman" w:cs="Times New Roman"/>
          <w:b/>
          <w:sz w:val="24"/>
          <w:szCs w:val="24"/>
          <w:u w:val="single"/>
        </w:rPr>
        <w:t>may</w:t>
      </w:r>
      <w:r>
        <w:rPr>
          <w:rFonts w:eastAsia="Times New Roman" w:cs="Times New Roman"/>
          <w:sz w:val="24"/>
          <w:szCs w:val="24"/>
        </w:rPr>
        <w:t xml:space="preserve"> be disqualified if they</w:t>
      </w:r>
      <w:r w:rsidR="00B07ED3">
        <w:rPr>
          <w:rFonts w:eastAsia="Times New Roman" w:cs="Times New Roman"/>
          <w:sz w:val="24"/>
          <w:szCs w:val="24"/>
        </w:rPr>
        <w:t>:</w:t>
      </w:r>
    </w:p>
    <w:p w:rsidR="00713BF9" w:rsidRDefault="00713BF9" w:rsidP="00713BF9">
      <w:pPr>
        <w:pStyle w:val="ListParagraph"/>
        <w:numPr>
          <w:ilvl w:val="1"/>
          <w:numId w:val="23"/>
        </w:numPr>
        <w:spacing w:before="120" w:after="120"/>
        <w:rPr>
          <w:rFonts w:eastAsia="Times New Roman" w:cs="Times New Roman"/>
          <w:sz w:val="24"/>
          <w:szCs w:val="24"/>
        </w:rPr>
      </w:pPr>
      <w:r>
        <w:rPr>
          <w:rFonts w:eastAsia="Times New Roman" w:cs="Times New Roman"/>
          <w:sz w:val="24"/>
          <w:szCs w:val="24"/>
        </w:rPr>
        <w:t>Are missing any fundamental elements (unanswered questions, required attachments)</w:t>
      </w:r>
      <w:r w:rsidR="00B07ED3">
        <w:rPr>
          <w:rFonts w:eastAsia="Times New Roman" w:cs="Times New Roman"/>
          <w:sz w:val="24"/>
          <w:szCs w:val="24"/>
        </w:rPr>
        <w:t>;</w:t>
      </w:r>
    </w:p>
    <w:p w:rsidR="00713BF9" w:rsidRDefault="00713BF9" w:rsidP="00713BF9">
      <w:pPr>
        <w:pStyle w:val="ListParagraph"/>
        <w:numPr>
          <w:ilvl w:val="1"/>
          <w:numId w:val="23"/>
        </w:numPr>
        <w:spacing w:before="120" w:after="120"/>
        <w:rPr>
          <w:rFonts w:eastAsia="Times New Roman" w:cs="Times New Roman"/>
          <w:sz w:val="24"/>
          <w:szCs w:val="24"/>
        </w:rPr>
      </w:pPr>
      <w:r>
        <w:rPr>
          <w:rFonts w:eastAsia="Times New Roman" w:cs="Times New Roman"/>
          <w:sz w:val="24"/>
          <w:szCs w:val="24"/>
        </w:rPr>
        <w:t>Do not meet the intent of the RFA; or</w:t>
      </w:r>
    </w:p>
    <w:p w:rsidR="00713BF9" w:rsidRDefault="00713BF9" w:rsidP="00713BF9">
      <w:pPr>
        <w:pStyle w:val="ListParagraph"/>
        <w:numPr>
          <w:ilvl w:val="1"/>
          <w:numId w:val="23"/>
        </w:numPr>
        <w:spacing w:before="120" w:after="120"/>
        <w:rPr>
          <w:rFonts w:eastAsia="Times New Roman" w:cs="Times New Roman"/>
          <w:sz w:val="24"/>
          <w:szCs w:val="24"/>
        </w:rPr>
      </w:pPr>
      <w:r w:rsidRPr="00EC055B">
        <w:rPr>
          <w:rFonts w:eastAsia="Times New Roman" w:cs="Times New Roman"/>
          <w:sz w:val="24"/>
          <w:szCs w:val="24"/>
        </w:rPr>
        <w:t>A</w:t>
      </w:r>
      <w:r>
        <w:rPr>
          <w:rFonts w:eastAsia="Times New Roman" w:cs="Times New Roman"/>
          <w:sz w:val="24"/>
          <w:szCs w:val="24"/>
        </w:rPr>
        <w:t>r</w:t>
      </w:r>
      <w:r w:rsidRPr="00EC055B">
        <w:rPr>
          <w:rFonts w:eastAsia="Times New Roman" w:cs="Times New Roman"/>
          <w:sz w:val="24"/>
          <w:szCs w:val="24"/>
        </w:rPr>
        <w:t>e submitted by an entity that is financially unstable as evidenced by information gleaned from the fiscal management checklist and required fiscal documents.</w:t>
      </w:r>
    </w:p>
    <w:p w:rsidR="00713BF9" w:rsidRDefault="00713BF9" w:rsidP="00713BF9">
      <w:pPr>
        <w:pStyle w:val="ListParagraph"/>
        <w:numPr>
          <w:ilvl w:val="0"/>
          <w:numId w:val="23"/>
        </w:numPr>
        <w:spacing w:before="120" w:after="120"/>
        <w:rPr>
          <w:rFonts w:eastAsia="Times New Roman" w:cs="Times New Roman"/>
          <w:sz w:val="24"/>
          <w:szCs w:val="24"/>
        </w:rPr>
      </w:pPr>
      <w:r>
        <w:rPr>
          <w:rFonts w:eastAsia="Times New Roman" w:cs="Times New Roman"/>
          <w:sz w:val="24"/>
          <w:szCs w:val="24"/>
        </w:rPr>
        <w:t xml:space="preserve">Applications that meet minimum standards will be forwarded to a review team composed of DHHS OCPG staff and business associates. Reviewers will score each application, using the Scoring Matrix in </w:t>
      </w:r>
      <w:hyperlink w:anchor="Appendix_A" w:history="1">
        <w:r w:rsidRPr="00B86B19">
          <w:rPr>
            <w:rStyle w:val="Hyperlink"/>
            <w:rFonts w:cs="Times New Roman"/>
          </w:rPr>
          <w:t>Appendix A</w:t>
        </w:r>
      </w:hyperlink>
      <w:r>
        <w:rPr>
          <w:rFonts w:eastAsia="Times New Roman" w:cs="Times New Roman"/>
          <w:sz w:val="24"/>
          <w:szCs w:val="24"/>
        </w:rPr>
        <w:t xml:space="preserve"> of this document, and develop preliminary funding recommendations for consideration by the Advisory Council on Problem Gambling (ACPG).</w:t>
      </w:r>
    </w:p>
    <w:p w:rsidR="00713BF9" w:rsidRDefault="00713BF9" w:rsidP="00713BF9">
      <w:pPr>
        <w:pStyle w:val="ListParagraph"/>
        <w:numPr>
          <w:ilvl w:val="0"/>
          <w:numId w:val="23"/>
        </w:numPr>
        <w:spacing w:before="120" w:after="120"/>
        <w:rPr>
          <w:rFonts w:eastAsia="Times New Roman" w:cs="Times New Roman"/>
          <w:sz w:val="24"/>
          <w:szCs w:val="24"/>
        </w:rPr>
      </w:pPr>
      <w:r>
        <w:rPr>
          <w:rFonts w:eastAsia="Times New Roman" w:cs="Times New Roman"/>
          <w:sz w:val="24"/>
          <w:szCs w:val="24"/>
        </w:rPr>
        <w:t xml:space="preserve">In a public meeting scheduled for </w:t>
      </w:r>
      <w:r w:rsidRPr="004F52E7">
        <w:rPr>
          <w:rFonts w:eastAsia="Times New Roman" w:cs="Times New Roman"/>
          <w:b/>
          <w:sz w:val="24"/>
          <w:szCs w:val="24"/>
          <w:u w:val="single"/>
        </w:rPr>
        <w:t>Thursday, May 18, 2017</w:t>
      </w:r>
      <w:r>
        <w:rPr>
          <w:rFonts w:eastAsia="Times New Roman" w:cs="Times New Roman"/>
          <w:sz w:val="24"/>
          <w:szCs w:val="24"/>
        </w:rPr>
        <w:t xml:space="preserve"> ACPG members without a conflict of interest will discuss results of the reviews, funding recommendations prepared by the review team, and the performance of current or past grantees. ACPG member with a conflict of interest (i.e., members who have applied for funding or have an affiliation with an applicant agency) will be excused from Step 3 of the process.</w:t>
      </w:r>
    </w:p>
    <w:p w:rsidR="00713BF9" w:rsidRDefault="00713BF9" w:rsidP="00713BF9">
      <w:pPr>
        <w:ind w:left="720"/>
        <w:rPr>
          <w:rFonts w:eastAsia="Times New Roman" w:cs="Times New Roman"/>
          <w:sz w:val="24"/>
          <w:szCs w:val="24"/>
        </w:rPr>
      </w:pPr>
      <w:r>
        <w:rPr>
          <w:rFonts w:eastAsia="Times New Roman" w:cs="Times New Roman"/>
          <w:sz w:val="24"/>
          <w:szCs w:val="24"/>
        </w:rPr>
        <w:t xml:space="preserve">After the committee discussion, the ACPG will recommend applicants for funding to the </w:t>
      </w:r>
      <w:r>
        <w:rPr>
          <w:rFonts w:eastAsia="Times New Roman" w:cs="Times New Roman"/>
          <w:sz w:val="24"/>
          <w:szCs w:val="24"/>
        </w:rPr>
        <w:lastRenderedPageBreak/>
        <w:t>DHHS Director. At this time, the ACPG may also recommend changes in an applicant’s service plan to address concerns brought forward by the reviews.</w:t>
      </w:r>
    </w:p>
    <w:p w:rsidR="00713BF9" w:rsidRDefault="00713BF9" w:rsidP="00713BF9">
      <w:pPr>
        <w:rPr>
          <w:rFonts w:eastAsia="Times New Roman" w:cs="Times New Roman"/>
          <w:sz w:val="24"/>
          <w:szCs w:val="24"/>
        </w:rPr>
      </w:pPr>
    </w:p>
    <w:p w:rsidR="00713BF9" w:rsidRDefault="00713BF9" w:rsidP="00713BF9">
      <w:pPr>
        <w:rPr>
          <w:rFonts w:eastAsia="Times New Roman" w:cs="Times New Roman"/>
          <w:sz w:val="24"/>
          <w:szCs w:val="24"/>
        </w:rPr>
      </w:pPr>
      <w:r>
        <w:rPr>
          <w:rFonts w:eastAsia="Times New Roman" w:cs="Times New Roman"/>
          <w:sz w:val="24"/>
          <w:szCs w:val="24"/>
        </w:rPr>
        <w:t>Final funding decisions will be made by the DHHS Director based on the following factors.</w:t>
      </w:r>
    </w:p>
    <w:p w:rsidR="00713BF9" w:rsidRDefault="00713BF9" w:rsidP="00713BF9">
      <w:pPr>
        <w:pStyle w:val="ListParagraph"/>
        <w:numPr>
          <w:ilvl w:val="0"/>
          <w:numId w:val="24"/>
        </w:numPr>
        <w:spacing w:before="120" w:after="120"/>
        <w:rPr>
          <w:rFonts w:eastAsia="Times New Roman" w:cs="Times New Roman"/>
          <w:sz w:val="24"/>
          <w:szCs w:val="24"/>
        </w:rPr>
      </w:pPr>
      <w:r>
        <w:rPr>
          <w:rFonts w:eastAsia="Times New Roman" w:cs="Times New Roman"/>
          <w:sz w:val="24"/>
          <w:szCs w:val="24"/>
        </w:rPr>
        <w:t>Reasonable geographic distribution of available funds within the Revolving Account for the Prevention and Treatment of Problem Gambling;</w:t>
      </w:r>
    </w:p>
    <w:p w:rsidR="00713BF9" w:rsidRDefault="00713BF9" w:rsidP="00713BF9">
      <w:pPr>
        <w:pStyle w:val="ListParagraph"/>
        <w:numPr>
          <w:ilvl w:val="0"/>
          <w:numId w:val="24"/>
        </w:numPr>
        <w:spacing w:before="120" w:after="120"/>
        <w:rPr>
          <w:rFonts w:eastAsia="Times New Roman" w:cs="Times New Roman"/>
          <w:sz w:val="24"/>
          <w:szCs w:val="24"/>
        </w:rPr>
      </w:pPr>
      <w:r>
        <w:rPr>
          <w:rFonts w:eastAsia="Times New Roman" w:cs="Times New Roman"/>
          <w:sz w:val="24"/>
          <w:szCs w:val="24"/>
        </w:rPr>
        <w:t>Conflicts or redundancy with other federal, state or locally funded programs, or supplanting (substitution) of existing funding;</w:t>
      </w:r>
    </w:p>
    <w:p w:rsidR="00713BF9" w:rsidRDefault="00713BF9" w:rsidP="00713BF9">
      <w:pPr>
        <w:pStyle w:val="ListParagraph"/>
        <w:numPr>
          <w:ilvl w:val="0"/>
          <w:numId w:val="24"/>
        </w:numPr>
        <w:spacing w:before="120" w:after="120"/>
        <w:rPr>
          <w:rFonts w:eastAsia="Times New Roman" w:cs="Times New Roman"/>
          <w:sz w:val="24"/>
          <w:szCs w:val="24"/>
        </w:rPr>
      </w:pPr>
      <w:r>
        <w:rPr>
          <w:rFonts w:eastAsia="Times New Roman" w:cs="Times New Roman"/>
          <w:sz w:val="24"/>
          <w:szCs w:val="24"/>
        </w:rPr>
        <w:t>Availability of funding</w:t>
      </w:r>
    </w:p>
    <w:p w:rsidR="00713BF9" w:rsidRPr="00F71B82" w:rsidRDefault="00713BF9" w:rsidP="00713BF9">
      <w:pPr>
        <w:pStyle w:val="ListParagraph"/>
        <w:numPr>
          <w:ilvl w:val="0"/>
          <w:numId w:val="24"/>
        </w:numPr>
        <w:spacing w:before="120" w:after="120"/>
        <w:rPr>
          <w:rFonts w:eastAsia="Times New Roman" w:cs="Times New Roman"/>
          <w:sz w:val="24"/>
          <w:szCs w:val="24"/>
        </w:rPr>
      </w:pPr>
      <w:r>
        <w:rPr>
          <w:rFonts w:eastAsia="Times New Roman" w:cs="Times New Roman"/>
          <w:sz w:val="24"/>
          <w:szCs w:val="24"/>
        </w:rPr>
        <w:t>Consideration of the recommendations of the ACPG.</w:t>
      </w:r>
    </w:p>
    <w:p w:rsidR="00713BF9" w:rsidRPr="00F71B82" w:rsidRDefault="00713BF9" w:rsidP="00713BF9">
      <w:pPr>
        <w:spacing w:before="120" w:after="120"/>
        <w:rPr>
          <w:rFonts w:eastAsia="Times New Roman" w:cs="Times New Roman"/>
          <w:b/>
          <w:sz w:val="24"/>
          <w:szCs w:val="24"/>
        </w:rPr>
      </w:pPr>
      <w:r w:rsidRPr="00F71B82">
        <w:rPr>
          <w:rFonts w:eastAsia="Times New Roman" w:cs="Times New Roman"/>
          <w:b/>
          <w:sz w:val="24"/>
          <w:szCs w:val="24"/>
        </w:rPr>
        <w:t>Funding decisions made by the DHHS Director are final. There is no appeals process.</w:t>
      </w:r>
    </w:p>
    <w:p w:rsidR="00713BF9" w:rsidRPr="00891EE6" w:rsidRDefault="00713BF9" w:rsidP="00713BF9">
      <w:pPr>
        <w:spacing w:before="120" w:after="120"/>
        <w:rPr>
          <w:rFonts w:eastAsia="Times New Roman" w:cs="Times New Roman"/>
          <w:bCs/>
          <w:sz w:val="24"/>
          <w:szCs w:val="24"/>
        </w:rPr>
      </w:pPr>
      <w:r w:rsidRPr="00891EE6">
        <w:rPr>
          <w:rFonts w:eastAsia="Times New Roman" w:cs="Times New Roman"/>
          <w:bCs/>
          <w:sz w:val="24"/>
          <w:szCs w:val="24"/>
        </w:rPr>
        <w:t>Applicants will be notified of their status after the Director’s decisions have been made. DHHS OCPG staff will conduct negotiations with the applicants recommended for funding. During these negotiations, any specific issues identified by the ACPG, the OCPG, or the DHHS Director will be addressed. These issues may include, but are not limited to:</w:t>
      </w:r>
    </w:p>
    <w:p w:rsidR="00713BF9" w:rsidRPr="00891EE6" w:rsidRDefault="00713BF9" w:rsidP="00713BF9">
      <w:pPr>
        <w:pStyle w:val="ListParagraph"/>
        <w:numPr>
          <w:ilvl w:val="0"/>
          <w:numId w:val="25"/>
        </w:numPr>
        <w:spacing w:before="120" w:after="120"/>
        <w:rPr>
          <w:rFonts w:eastAsia="Times New Roman" w:cs="Times New Roman"/>
          <w:bCs/>
          <w:sz w:val="24"/>
          <w:szCs w:val="24"/>
        </w:rPr>
      </w:pPr>
      <w:r w:rsidRPr="00891EE6">
        <w:rPr>
          <w:rFonts w:eastAsia="Times New Roman" w:cs="Times New Roman"/>
          <w:bCs/>
          <w:sz w:val="24"/>
          <w:szCs w:val="24"/>
        </w:rPr>
        <w:t>Revisions to the Scope of Work</w:t>
      </w:r>
    </w:p>
    <w:p w:rsidR="00713BF9" w:rsidRPr="00891EE6" w:rsidRDefault="00713BF9" w:rsidP="00713BF9">
      <w:pPr>
        <w:pStyle w:val="ListParagraph"/>
        <w:numPr>
          <w:ilvl w:val="0"/>
          <w:numId w:val="25"/>
        </w:numPr>
        <w:spacing w:before="120" w:after="120"/>
        <w:rPr>
          <w:rFonts w:eastAsia="Times New Roman" w:cs="Times New Roman"/>
          <w:bCs/>
          <w:sz w:val="24"/>
          <w:szCs w:val="24"/>
        </w:rPr>
      </w:pPr>
      <w:r w:rsidRPr="00891EE6">
        <w:rPr>
          <w:rFonts w:eastAsia="Times New Roman" w:cs="Times New Roman"/>
          <w:bCs/>
          <w:sz w:val="24"/>
          <w:szCs w:val="24"/>
        </w:rPr>
        <w:t>Revisions to outcomes</w:t>
      </w:r>
    </w:p>
    <w:p w:rsidR="00713BF9" w:rsidRPr="00891EE6" w:rsidRDefault="00713BF9" w:rsidP="00713BF9">
      <w:pPr>
        <w:pStyle w:val="ListParagraph"/>
        <w:numPr>
          <w:ilvl w:val="0"/>
          <w:numId w:val="25"/>
        </w:numPr>
        <w:spacing w:before="120" w:after="120"/>
        <w:rPr>
          <w:rFonts w:eastAsia="Times New Roman" w:cs="Times New Roman"/>
          <w:bCs/>
          <w:sz w:val="24"/>
          <w:szCs w:val="24"/>
        </w:rPr>
      </w:pPr>
      <w:r w:rsidRPr="00891EE6">
        <w:rPr>
          <w:rFonts w:eastAsia="Times New Roman" w:cs="Times New Roman"/>
          <w:bCs/>
          <w:sz w:val="24"/>
          <w:szCs w:val="24"/>
        </w:rPr>
        <w:t>Enactment of Special Conditions (e.g., certain fiscal controls, more stringent performance requirements, more frequent reviews)</w:t>
      </w:r>
    </w:p>
    <w:p w:rsidR="00713BF9" w:rsidRPr="00DF0C9B" w:rsidRDefault="00713BF9" w:rsidP="00713BF9">
      <w:pPr>
        <w:rPr>
          <w:rFonts w:eastAsia="Times New Roman" w:cs="Times New Roman"/>
          <w:sz w:val="24"/>
          <w:szCs w:val="24"/>
        </w:rPr>
      </w:pPr>
      <w:r w:rsidRPr="00891EE6">
        <w:rPr>
          <w:rFonts w:eastAsia="Times New Roman" w:cs="Times New Roman"/>
          <w:bCs/>
          <w:sz w:val="24"/>
          <w:szCs w:val="24"/>
        </w:rPr>
        <w:t xml:space="preserve">Not all applicants who submit </w:t>
      </w:r>
      <w:r>
        <w:rPr>
          <w:rFonts w:eastAsia="Times New Roman" w:cs="Times New Roman"/>
          <w:bCs/>
          <w:sz w:val="24"/>
          <w:szCs w:val="24"/>
        </w:rPr>
        <w:t>a qualifying proposal or are contacted for final negotiations will necessarily receive an award. All questions and concerns must be resolved before a grant will be awarded. Upon successful conclusion of negotiations, DHHS OCPG staff will complete and distribute to grantees the</w:t>
      </w:r>
      <w:r w:rsidRPr="00DF0C9B">
        <w:rPr>
          <w:rFonts w:eastAsia="Times New Roman" w:cs="Times New Roman"/>
          <w:sz w:val="24"/>
          <w:szCs w:val="24"/>
        </w:rPr>
        <w:t xml:space="preserve"> Notice of Grant Award (NOGA), General Conditions and Grant Assurances, and Grant Instructions and Requirements (GIRS).</w:t>
      </w:r>
    </w:p>
    <w:p w:rsidR="00713BF9" w:rsidRPr="00DF0C9B" w:rsidRDefault="00713BF9" w:rsidP="00713BF9">
      <w:pPr>
        <w:rPr>
          <w:rFonts w:eastAsia="Times New Roman" w:cs="Times New Roman"/>
          <w:sz w:val="24"/>
          <w:szCs w:val="24"/>
        </w:rPr>
      </w:pPr>
    </w:p>
    <w:p w:rsidR="00713BF9" w:rsidRDefault="00713BF9" w:rsidP="00713BF9">
      <w:pPr>
        <w:rPr>
          <w:rFonts w:eastAsia="Times New Roman" w:cs="Times New Roman"/>
          <w:sz w:val="24"/>
          <w:szCs w:val="24"/>
        </w:rPr>
      </w:pPr>
      <w:r w:rsidRPr="00DF0C9B">
        <w:rPr>
          <w:rFonts w:eastAsia="Times New Roman" w:cs="Times New Roman"/>
          <w:b/>
          <w:sz w:val="24"/>
          <w:szCs w:val="24"/>
          <w:u w:val="single"/>
        </w:rPr>
        <w:t>ALL FUNDING</w:t>
      </w:r>
      <w:r>
        <w:rPr>
          <w:rFonts w:eastAsia="Times New Roman" w:cs="Times New Roman"/>
          <w:b/>
          <w:sz w:val="24"/>
          <w:szCs w:val="24"/>
          <w:u w:val="single"/>
        </w:rPr>
        <w:t xml:space="preserve"> IS CONTINGENT UPON AVAILABILITY OF FUNDS.</w:t>
      </w:r>
    </w:p>
    <w:p w:rsidR="00713BF9" w:rsidRDefault="00713BF9" w:rsidP="00F355FE">
      <w:pPr>
        <w:pStyle w:val="Header"/>
        <w:rPr>
          <w:b/>
          <w:sz w:val="24"/>
          <w:szCs w:val="24"/>
        </w:rPr>
      </w:pPr>
    </w:p>
    <w:p w:rsidR="009E4578" w:rsidRDefault="009E4578" w:rsidP="004E6585">
      <w:pPr>
        <w:rPr>
          <w:rFonts w:eastAsia="Times New Roman" w:cs="Times New Roman"/>
          <w:b/>
          <w:sz w:val="28"/>
          <w:szCs w:val="28"/>
        </w:rPr>
      </w:pPr>
      <w:bookmarkStart w:id="12" w:name="ReimbursementMethod"/>
    </w:p>
    <w:p w:rsidR="004E6585" w:rsidRDefault="004E6585" w:rsidP="004E6585">
      <w:pPr>
        <w:rPr>
          <w:rFonts w:eastAsia="Times New Roman" w:cs="Times New Roman"/>
          <w:b/>
          <w:sz w:val="28"/>
          <w:szCs w:val="28"/>
        </w:rPr>
      </w:pPr>
      <w:r>
        <w:rPr>
          <w:rFonts w:eastAsia="Times New Roman" w:cs="Times New Roman"/>
          <w:b/>
          <w:sz w:val="28"/>
          <w:szCs w:val="28"/>
        </w:rPr>
        <w:t>REIMBURSEMENT METHOD</w:t>
      </w:r>
    </w:p>
    <w:bookmarkEnd w:id="12"/>
    <w:p w:rsidR="004E6585" w:rsidRPr="00891EE6" w:rsidRDefault="004E6585" w:rsidP="004E6585">
      <w:pPr>
        <w:rPr>
          <w:rFonts w:eastAsia="Times New Roman" w:cs="Times New Roman"/>
          <w:sz w:val="24"/>
          <w:szCs w:val="24"/>
        </w:rPr>
      </w:pPr>
    </w:p>
    <w:p w:rsidR="004E6585" w:rsidRDefault="004E6585" w:rsidP="004E6585">
      <w:pPr>
        <w:rPr>
          <w:rFonts w:eastAsia="Times New Roman" w:cs="Times New Roman"/>
          <w:sz w:val="24"/>
          <w:szCs w:val="24"/>
        </w:rPr>
      </w:pPr>
      <w:r>
        <w:rPr>
          <w:rFonts w:eastAsia="Times New Roman" w:cs="Times New Roman"/>
          <w:sz w:val="24"/>
          <w:szCs w:val="24"/>
        </w:rPr>
        <w:t>Payments will be based on monthly or quarterly reimbursement of actual expenditures incurred. Expenses must be included on the approved budget, allocable to the grant, and allowable under all applicable statutes, regulations, and policies and procedures including, but not limited to, the Grant Instructions and Requirements (GIRS) issued by the DHHS OCPG. Payments to applicants whose proposals are funded through Fee-for-Service budgets will be based on the actual units of service provided; total payment may not exceed the grant award amount (</w:t>
      </w:r>
      <w:r>
        <w:rPr>
          <w:rFonts w:eastAsia="Times New Roman" w:cs="Times New Roman"/>
          <w:i/>
          <w:sz w:val="24"/>
          <w:szCs w:val="24"/>
        </w:rPr>
        <w:t xml:space="preserve">See </w:t>
      </w:r>
      <w:hyperlink w:anchor="BudgetInstructions" w:history="1">
        <w:r w:rsidRPr="006611E1">
          <w:rPr>
            <w:rStyle w:val="Hyperlink"/>
            <w:rFonts w:eastAsia="Times New Roman" w:cs="Times New Roman"/>
            <w:i/>
            <w:sz w:val="24"/>
            <w:szCs w:val="24"/>
          </w:rPr>
          <w:t>Budget Instructions</w:t>
        </w:r>
      </w:hyperlink>
      <w:r>
        <w:rPr>
          <w:rFonts w:eastAsia="Times New Roman" w:cs="Times New Roman"/>
          <w:i/>
          <w:sz w:val="24"/>
          <w:szCs w:val="24"/>
        </w:rPr>
        <w:t xml:space="preserve"> in this RFA for more details.)</w:t>
      </w:r>
    </w:p>
    <w:p w:rsidR="009E4578" w:rsidRDefault="009E4578">
      <w:pPr>
        <w:rPr>
          <w:rFonts w:eastAsia="Times New Roman" w:cs="Times New Roman"/>
          <w:sz w:val="24"/>
          <w:szCs w:val="24"/>
        </w:rPr>
      </w:pPr>
      <w:r>
        <w:rPr>
          <w:rFonts w:eastAsia="Times New Roman" w:cs="Times New Roman"/>
          <w:sz w:val="24"/>
          <w:szCs w:val="24"/>
        </w:rPr>
        <w:br w:type="page"/>
      </w:r>
    </w:p>
    <w:p w:rsidR="004E6585" w:rsidRDefault="004E6585" w:rsidP="004E6585">
      <w:pPr>
        <w:rPr>
          <w:rFonts w:eastAsia="Times New Roman" w:cs="Times New Roman"/>
          <w:sz w:val="24"/>
          <w:szCs w:val="24"/>
        </w:rPr>
      </w:pPr>
      <w:bookmarkStart w:id="13" w:name="ReportingAndOtherRequirements"/>
      <w:r>
        <w:rPr>
          <w:rFonts w:eastAsia="Times New Roman" w:cs="Times New Roman"/>
          <w:b/>
          <w:sz w:val="28"/>
          <w:szCs w:val="28"/>
        </w:rPr>
        <w:lastRenderedPageBreak/>
        <w:t>REPORTING AND OTHER REQUIREMENTS</w:t>
      </w:r>
    </w:p>
    <w:bookmarkEnd w:id="13"/>
    <w:p w:rsidR="004E6585" w:rsidRDefault="004E6585" w:rsidP="004E6585">
      <w:pPr>
        <w:rPr>
          <w:rFonts w:eastAsia="Times New Roman" w:cs="Times New Roman"/>
          <w:sz w:val="24"/>
          <w:szCs w:val="24"/>
        </w:rPr>
      </w:pPr>
    </w:p>
    <w:p w:rsidR="004E6585" w:rsidRDefault="004E6585" w:rsidP="004E6585">
      <w:pPr>
        <w:rPr>
          <w:rFonts w:eastAsia="Times New Roman" w:cs="Times New Roman"/>
          <w:sz w:val="24"/>
          <w:szCs w:val="24"/>
        </w:rPr>
      </w:pPr>
      <w:r>
        <w:rPr>
          <w:rFonts w:eastAsia="Times New Roman" w:cs="Times New Roman"/>
          <w:sz w:val="24"/>
          <w:szCs w:val="24"/>
        </w:rPr>
        <w:t>All applicants whose proposals are funded will be required to submit to the DHHS OCPG quarterly progress reports based on approved outcome measures no later than 30 days following the end of each quarter.</w:t>
      </w:r>
    </w:p>
    <w:p w:rsidR="004E6585" w:rsidRDefault="004E6585" w:rsidP="004E6585">
      <w:pPr>
        <w:rPr>
          <w:rFonts w:eastAsia="Times New Roman" w:cs="Times New Roman"/>
          <w:sz w:val="24"/>
          <w:szCs w:val="24"/>
        </w:rPr>
      </w:pPr>
    </w:p>
    <w:p w:rsidR="004E6585" w:rsidRPr="00DF0C9B" w:rsidRDefault="004E6585" w:rsidP="004E6585">
      <w:pPr>
        <w:rPr>
          <w:rFonts w:eastAsia="Times New Roman" w:cs="Times New Roman"/>
          <w:sz w:val="24"/>
          <w:szCs w:val="24"/>
        </w:rPr>
      </w:pPr>
      <w:r>
        <w:rPr>
          <w:rFonts w:eastAsia="Times New Roman" w:cs="Times New Roman"/>
          <w:sz w:val="24"/>
          <w:szCs w:val="24"/>
        </w:rPr>
        <w:t>All grantees and sub-recipients that provide direct services to clients are required to submit organizational and service information to Nevada 2-1-1 and to update that information annually. Proof of submission and/or updates will be required as part of the grantee’s second quarter progress report.</w:t>
      </w:r>
    </w:p>
    <w:p w:rsidR="004E6585" w:rsidRPr="00940B4A" w:rsidRDefault="004E6585" w:rsidP="004E6585">
      <w:pPr>
        <w:pStyle w:val="Heading2"/>
        <w:ind w:left="0"/>
        <w:rPr>
          <w:rFonts w:asciiTheme="minorHAnsi" w:hAnsiTheme="minorHAnsi"/>
          <w:spacing w:val="1"/>
        </w:rPr>
      </w:pPr>
    </w:p>
    <w:p w:rsidR="004E6585" w:rsidRPr="00940B4A" w:rsidRDefault="004E6585" w:rsidP="004F52E7">
      <w:pPr>
        <w:pBdr>
          <w:top w:val="single" w:sz="4" w:space="1" w:color="auto"/>
        </w:pBdr>
        <w:spacing w:line="20" w:lineRule="atLeast"/>
        <w:rPr>
          <w:rFonts w:eastAsia="Times New Roman" w:cs="Times New Roman"/>
          <w:sz w:val="2"/>
          <w:szCs w:val="2"/>
        </w:rPr>
      </w:pPr>
    </w:p>
    <w:p w:rsidR="004E6585" w:rsidRDefault="004E6585" w:rsidP="004E6585">
      <w:pPr>
        <w:spacing w:before="4"/>
        <w:rPr>
          <w:rFonts w:eastAsia="Times New Roman" w:cs="Times New Roman"/>
          <w:sz w:val="24"/>
          <w:szCs w:val="24"/>
        </w:rPr>
      </w:pPr>
    </w:p>
    <w:p w:rsidR="004E6585" w:rsidRDefault="004E6585" w:rsidP="004E6585">
      <w:pPr>
        <w:spacing w:before="4"/>
        <w:rPr>
          <w:rFonts w:eastAsia="Times New Roman" w:cs="Times New Roman"/>
          <w:b/>
          <w:bCs/>
          <w:sz w:val="28"/>
          <w:szCs w:val="28"/>
          <w:u w:val="single"/>
        </w:rPr>
      </w:pPr>
      <w:r>
        <w:rPr>
          <w:rFonts w:eastAsia="Times New Roman" w:cs="Times New Roman"/>
          <w:sz w:val="24"/>
          <w:szCs w:val="24"/>
        </w:rPr>
        <w:t>DHHS is not responsible for any costs incurred in the preparation of the application. All applications become the property of DHHS. DHHS, in coordination with the ACPG, reserves the right to accept or reject any or all applications. Projects awarded funding are those deemed to be in the best interest of the people of the State of Nevada.</w:t>
      </w:r>
    </w:p>
    <w:p w:rsidR="004E6585" w:rsidRPr="00DF0C9B" w:rsidRDefault="004E6585" w:rsidP="004E6585">
      <w:pPr>
        <w:widowControl/>
        <w:jc w:val="center"/>
        <w:rPr>
          <w:rFonts w:eastAsia="Times New Roman" w:cs="Times New Roman"/>
          <w:b/>
          <w:bCs/>
          <w:sz w:val="28"/>
          <w:szCs w:val="28"/>
        </w:rPr>
      </w:pPr>
      <w:r>
        <w:br w:type="page"/>
      </w:r>
      <w:bookmarkStart w:id="14" w:name="_bookmark5"/>
      <w:bookmarkStart w:id="15" w:name="Timeline"/>
      <w:bookmarkEnd w:id="14"/>
      <w:r>
        <w:rPr>
          <w:rFonts w:eastAsia="Times New Roman" w:cs="Times New Roman"/>
          <w:b/>
          <w:bCs/>
          <w:sz w:val="28"/>
          <w:szCs w:val="28"/>
        </w:rPr>
        <w:lastRenderedPageBreak/>
        <w:t xml:space="preserve">SFY2018-2019 RFA </w:t>
      </w:r>
      <w:r w:rsidRPr="00DF0C9B">
        <w:rPr>
          <w:rFonts w:eastAsia="Times New Roman" w:cs="Times New Roman"/>
          <w:b/>
          <w:bCs/>
          <w:sz w:val="28"/>
          <w:szCs w:val="28"/>
        </w:rPr>
        <w:t>TIMELINE</w:t>
      </w:r>
      <w:r>
        <w:rPr>
          <w:rFonts w:eastAsia="Times New Roman" w:cs="Times New Roman"/>
          <w:b/>
          <w:bCs/>
          <w:sz w:val="28"/>
          <w:szCs w:val="28"/>
        </w:rPr>
        <w:t xml:space="preserve"> – PROBLEM GAMBLING SERVICES</w:t>
      </w:r>
    </w:p>
    <w:bookmarkEnd w:id="15"/>
    <w:p w:rsidR="004E6585" w:rsidRPr="00940B4A" w:rsidRDefault="004E6585" w:rsidP="004E6585">
      <w:pPr>
        <w:widowControl/>
        <w:jc w:val="both"/>
        <w:rPr>
          <w:rFonts w:eastAsia="Times New Roman" w:cs="Times New Roman"/>
          <w:b/>
          <w:bCs/>
          <w:sz w:val="28"/>
          <w:szCs w:val="28"/>
          <w:u w:val="single"/>
        </w:rPr>
      </w:pPr>
    </w:p>
    <w:p w:rsidR="004E6585" w:rsidRPr="00940B4A" w:rsidRDefault="004E6585" w:rsidP="004E6585">
      <w:pPr>
        <w:widowControl/>
        <w:jc w:val="both"/>
        <w:rPr>
          <w:rFonts w:eastAsia="Times New Roman" w:cs="Times New Roman"/>
          <w:b/>
          <w:bCs/>
          <w:sz w:val="24"/>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040"/>
      </w:tblGrid>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shd w:val="clear" w:color="auto" w:fill="D9D9D9"/>
          </w:tcPr>
          <w:p w:rsidR="004E6585" w:rsidRPr="00940B4A" w:rsidRDefault="004E6585" w:rsidP="00DA41E9">
            <w:pPr>
              <w:widowControl/>
              <w:spacing w:before="80" w:after="80"/>
              <w:rPr>
                <w:rFonts w:eastAsia="Times New Roman" w:cs="Times New Roman"/>
                <w:bCs/>
                <w:sz w:val="24"/>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6585" w:rsidRPr="00940B4A" w:rsidRDefault="004E6585" w:rsidP="00DA41E9">
            <w:pPr>
              <w:widowControl/>
              <w:jc w:val="center"/>
              <w:rPr>
                <w:rFonts w:eastAsia="Times New Roman" w:cs="Times New Roman"/>
                <w:b/>
                <w:bCs/>
                <w:sz w:val="24"/>
                <w:szCs w:val="24"/>
              </w:rPr>
            </w:pPr>
            <w:r w:rsidRPr="00940B4A">
              <w:rPr>
                <w:rFonts w:eastAsia="Times New Roman" w:cs="Times New Roman"/>
                <w:b/>
                <w:bCs/>
                <w:sz w:val="24"/>
                <w:szCs w:val="24"/>
              </w:rPr>
              <w:t>Applications for Problem Gambling Programs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jc w:val="center"/>
              <w:rPr>
                <w:rFonts w:eastAsia="Times New Roman" w:cs="Times New Roman"/>
                <w:bCs/>
                <w:sz w:val="24"/>
                <w:szCs w:val="20"/>
              </w:rPr>
            </w:pPr>
            <w:r w:rsidRPr="00940B4A">
              <w:rPr>
                <w:rFonts w:eastAsia="Times New Roman" w:cs="Times New Roman"/>
                <w:bCs/>
                <w:sz w:val="24"/>
                <w:szCs w:val="20"/>
              </w:rPr>
              <w:t>Friday,</w:t>
            </w:r>
          </w:p>
          <w:p w:rsidR="004E6585" w:rsidRPr="00940B4A" w:rsidRDefault="004E6585" w:rsidP="00DA41E9">
            <w:pPr>
              <w:widowControl/>
              <w:jc w:val="center"/>
              <w:rPr>
                <w:rFonts w:eastAsia="Times New Roman" w:cs="Times New Roman"/>
                <w:bCs/>
                <w:sz w:val="24"/>
                <w:szCs w:val="20"/>
              </w:rPr>
            </w:pPr>
            <w:r w:rsidRPr="00940B4A">
              <w:rPr>
                <w:rFonts w:eastAsia="Times New Roman" w:cs="Times New Roman"/>
                <w:bCs/>
                <w:sz w:val="24"/>
                <w:szCs w:val="20"/>
              </w:rPr>
              <w:t>February 17,2017</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Cs/>
                <w:sz w:val="24"/>
                <w:szCs w:val="20"/>
              </w:rPr>
              <w:t>Publish Request for Applications (RFA)</w:t>
            </w:r>
          </w:p>
        </w:tc>
      </w:tr>
      <w:tr w:rsidR="004E6585" w:rsidRPr="00940B4A" w:rsidTr="00DA41E9">
        <w:trPr>
          <w:trHeight w:val="1097"/>
        </w:trPr>
        <w:tc>
          <w:tcPr>
            <w:tcW w:w="2538" w:type="dxa"/>
            <w:tcBorders>
              <w:top w:val="single" w:sz="4" w:space="0" w:color="auto"/>
              <w:left w:val="single" w:sz="4" w:space="0" w:color="auto"/>
              <w:bottom w:val="single" w:sz="4" w:space="0" w:color="auto"/>
              <w:right w:val="single" w:sz="4" w:space="0" w:color="auto"/>
            </w:tcBorders>
            <w:vAlign w:val="center"/>
          </w:tcPr>
          <w:p w:rsidR="004E6585" w:rsidRPr="00BF1D47" w:rsidRDefault="004E6585" w:rsidP="00DA41E9">
            <w:pPr>
              <w:widowControl/>
              <w:jc w:val="center"/>
              <w:rPr>
                <w:rFonts w:eastAsia="Times New Roman" w:cs="Times New Roman"/>
                <w:b/>
                <w:bCs/>
                <w:sz w:val="24"/>
                <w:szCs w:val="20"/>
                <w:highlight w:val="yellow"/>
              </w:rPr>
            </w:pPr>
            <w:r w:rsidRPr="00BF1D47">
              <w:rPr>
                <w:rFonts w:eastAsia="Times New Roman" w:cs="Times New Roman"/>
                <w:b/>
                <w:bCs/>
                <w:sz w:val="24"/>
                <w:szCs w:val="20"/>
              </w:rPr>
              <w:t>Thursday,</w:t>
            </w:r>
            <w:r w:rsidRPr="00BF1D47">
              <w:rPr>
                <w:rFonts w:eastAsia="Times New Roman" w:cs="Times New Roman"/>
                <w:b/>
                <w:bCs/>
                <w:sz w:val="24"/>
                <w:szCs w:val="20"/>
              </w:rPr>
              <w:br/>
              <w:t>February 23</w:t>
            </w:r>
            <w:r w:rsidRPr="00BF1D47">
              <w:rPr>
                <w:rFonts w:eastAsia="Times New Roman" w:cs="Times New Roman"/>
                <w:b/>
                <w:bCs/>
                <w:sz w:val="24"/>
                <w:szCs w:val="20"/>
              </w:rPr>
              <w:br/>
              <w:t>1:30 – 3:30 pm</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jc w:val="center"/>
              <w:rPr>
                <w:rFonts w:eastAsia="Times New Roman" w:cs="Times New Roman"/>
                <w:bCs/>
                <w:sz w:val="24"/>
                <w:szCs w:val="20"/>
              </w:rPr>
            </w:pPr>
            <w:r w:rsidRPr="00B33409">
              <w:rPr>
                <w:rFonts w:eastAsia="Times New Roman" w:cs="Times New Roman"/>
                <w:b/>
                <w:bCs/>
                <w:sz w:val="24"/>
                <w:szCs w:val="20"/>
              </w:rPr>
              <w:t xml:space="preserve">Orientation held via webinar. </w:t>
            </w:r>
            <w:r w:rsidRPr="00B33409">
              <w:rPr>
                <w:rFonts w:eastAsia="Times New Roman" w:cs="Times New Roman"/>
                <w:b/>
                <w:bCs/>
                <w:sz w:val="24"/>
                <w:szCs w:val="20"/>
                <w:u w:val="single"/>
              </w:rPr>
              <w:t>Attendance is mandatory.</w:t>
            </w:r>
            <w:r>
              <w:rPr>
                <w:rFonts w:eastAsia="Times New Roman" w:cs="Times New Roman"/>
                <w:bCs/>
                <w:sz w:val="24"/>
                <w:szCs w:val="20"/>
              </w:rPr>
              <w:t xml:space="preserve"> </w:t>
            </w:r>
            <w:r>
              <w:rPr>
                <w:rFonts w:eastAsia="Times New Roman" w:cs="Times New Roman"/>
                <w:bCs/>
                <w:sz w:val="24"/>
                <w:szCs w:val="20"/>
              </w:rPr>
              <w:br/>
            </w:r>
            <w:r w:rsidRPr="00940B4A">
              <w:rPr>
                <w:rFonts w:eastAsia="Times New Roman" w:cs="Times New Roman"/>
                <w:bCs/>
                <w:sz w:val="24"/>
                <w:szCs w:val="20"/>
              </w:rPr>
              <w:t>URL to access online application released by 5 pm Friday</w:t>
            </w:r>
            <w:proofErr w:type="gramStart"/>
            <w:r>
              <w:rPr>
                <w:rFonts w:eastAsia="Times New Roman" w:cs="Times New Roman"/>
                <w:bCs/>
                <w:sz w:val="24"/>
                <w:szCs w:val="20"/>
              </w:rPr>
              <w:t>,</w:t>
            </w:r>
            <w:proofErr w:type="gramEnd"/>
            <w:r>
              <w:rPr>
                <w:rFonts w:eastAsia="Times New Roman" w:cs="Times New Roman"/>
                <w:bCs/>
                <w:sz w:val="24"/>
                <w:szCs w:val="20"/>
              </w:rPr>
              <w:br/>
            </w:r>
            <w:r w:rsidRPr="00940B4A">
              <w:rPr>
                <w:rFonts w:eastAsia="Times New Roman" w:cs="Times New Roman"/>
                <w:bCs/>
                <w:sz w:val="24"/>
                <w:szCs w:val="20"/>
              </w:rPr>
              <w:t>February 24, 2017.</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BF1D47" w:rsidRDefault="004E6585" w:rsidP="00DA41E9">
            <w:pPr>
              <w:widowControl/>
              <w:jc w:val="center"/>
              <w:rPr>
                <w:rFonts w:eastAsia="Times New Roman" w:cs="Times New Roman"/>
                <w:b/>
                <w:bCs/>
                <w:sz w:val="24"/>
                <w:szCs w:val="20"/>
              </w:rPr>
            </w:pPr>
            <w:r w:rsidRPr="00BF1D47">
              <w:rPr>
                <w:rFonts w:eastAsia="Times New Roman" w:cs="Times New Roman"/>
                <w:b/>
                <w:bCs/>
                <w:sz w:val="24"/>
                <w:szCs w:val="20"/>
              </w:rPr>
              <w:t>Monday,</w:t>
            </w:r>
          </w:p>
          <w:p w:rsidR="004E6585" w:rsidRPr="00940B4A" w:rsidRDefault="004E6585" w:rsidP="00DA41E9">
            <w:pPr>
              <w:widowControl/>
              <w:jc w:val="center"/>
              <w:rPr>
                <w:rFonts w:eastAsia="Times New Roman" w:cs="Times New Roman"/>
                <w:bCs/>
                <w:sz w:val="24"/>
                <w:szCs w:val="20"/>
                <w:highlight w:val="yellow"/>
              </w:rPr>
            </w:pPr>
            <w:r w:rsidRPr="00BF1D47">
              <w:rPr>
                <w:rFonts w:eastAsia="Times New Roman" w:cs="Times New Roman"/>
                <w:b/>
                <w:bCs/>
                <w:sz w:val="24"/>
                <w:szCs w:val="20"/>
              </w:rPr>
              <w:t>March 6,  5:00 pm</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BF1D47" w:rsidRDefault="004E6585" w:rsidP="00DA41E9">
            <w:pPr>
              <w:widowControl/>
              <w:spacing w:before="80" w:after="80"/>
              <w:jc w:val="center"/>
              <w:rPr>
                <w:rFonts w:eastAsia="Times New Roman" w:cs="Times New Roman"/>
                <w:b/>
                <w:bCs/>
                <w:sz w:val="24"/>
                <w:szCs w:val="20"/>
              </w:rPr>
            </w:pPr>
            <w:r w:rsidRPr="00BF1D47">
              <w:rPr>
                <w:rFonts w:eastAsia="Times New Roman" w:cs="Times New Roman"/>
                <w:b/>
                <w:bCs/>
                <w:sz w:val="24"/>
                <w:szCs w:val="20"/>
              </w:rPr>
              <w:t>Deadline for submission of substantive questions about RFA</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jc w:val="center"/>
              <w:rPr>
                <w:rFonts w:eastAsia="Times New Roman" w:cs="Times New Roman"/>
                <w:bCs/>
                <w:sz w:val="24"/>
                <w:szCs w:val="20"/>
              </w:rPr>
            </w:pPr>
            <w:r w:rsidRPr="00940B4A">
              <w:rPr>
                <w:rFonts w:eastAsia="Times New Roman" w:cs="Times New Roman"/>
                <w:bCs/>
                <w:sz w:val="24"/>
                <w:szCs w:val="20"/>
              </w:rPr>
              <w:t>Friday,</w:t>
            </w:r>
          </w:p>
          <w:p w:rsidR="004E6585" w:rsidRPr="00940B4A" w:rsidRDefault="004E6585" w:rsidP="00DA41E9">
            <w:pPr>
              <w:widowControl/>
              <w:jc w:val="center"/>
              <w:rPr>
                <w:rFonts w:eastAsia="Times New Roman" w:cs="Times New Roman"/>
                <w:bCs/>
                <w:sz w:val="24"/>
                <w:szCs w:val="20"/>
                <w:highlight w:val="yellow"/>
              </w:rPr>
            </w:pPr>
            <w:r w:rsidRPr="00940B4A">
              <w:rPr>
                <w:rFonts w:eastAsia="Times New Roman" w:cs="Times New Roman"/>
                <w:bCs/>
                <w:sz w:val="24"/>
                <w:szCs w:val="20"/>
              </w:rPr>
              <w:t>March 10</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Cs/>
                <w:sz w:val="24"/>
                <w:szCs w:val="20"/>
              </w:rPr>
              <w:t>DHHS posts final Q &amp; A for RFA on website</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jc w:val="center"/>
              <w:rPr>
                <w:rFonts w:eastAsia="Times New Roman" w:cs="Times New Roman"/>
                <w:b/>
                <w:sz w:val="24"/>
                <w:szCs w:val="20"/>
              </w:rPr>
            </w:pPr>
            <w:r w:rsidRPr="00940B4A">
              <w:rPr>
                <w:rFonts w:eastAsia="Times New Roman" w:cs="Times New Roman"/>
                <w:b/>
                <w:sz w:val="24"/>
                <w:szCs w:val="20"/>
              </w:rPr>
              <w:t>Friday,</w:t>
            </w:r>
          </w:p>
          <w:p w:rsidR="004E6585" w:rsidRPr="00940B4A" w:rsidRDefault="004E6585" w:rsidP="00DA41E9">
            <w:pPr>
              <w:widowControl/>
              <w:jc w:val="center"/>
              <w:rPr>
                <w:rFonts w:eastAsia="Times New Roman" w:cs="Times New Roman"/>
                <w:b/>
                <w:sz w:val="24"/>
                <w:szCs w:val="20"/>
                <w:highlight w:val="yellow"/>
              </w:rPr>
            </w:pPr>
            <w:r w:rsidRPr="00940B4A">
              <w:rPr>
                <w:rFonts w:eastAsia="Times New Roman" w:cs="Times New Roman"/>
                <w:b/>
                <w:sz w:val="24"/>
                <w:szCs w:val="20"/>
              </w:rPr>
              <w:t>March 31, 5:00 pm</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
                <w:sz w:val="24"/>
                <w:szCs w:val="20"/>
              </w:rPr>
              <w:t>Deadline for submission of applications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Monday,</w:t>
            </w:r>
          </w:p>
          <w:p w:rsidR="004E6585" w:rsidRPr="00940B4A" w:rsidRDefault="004E6585" w:rsidP="00DA41E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April 3</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Cs/>
                <w:sz w:val="24"/>
                <w:szCs w:val="20"/>
              </w:rPr>
              <w:t>Applications are forwarded to reviewers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Monday,</w:t>
            </w:r>
          </w:p>
          <w:p w:rsidR="004E6585" w:rsidRPr="00940B4A" w:rsidRDefault="004E6585" w:rsidP="00DA41E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May 1</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Cs/>
                <w:sz w:val="24"/>
                <w:szCs w:val="20"/>
              </w:rPr>
              <w:t>Reviewers return results of evaluations to DHHS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Thursday,</w:t>
            </w:r>
          </w:p>
          <w:p w:rsidR="004E6585" w:rsidRPr="00940B4A" w:rsidRDefault="004E6585" w:rsidP="00DA41E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May 11</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Cs/>
                <w:sz w:val="24"/>
                <w:szCs w:val="20"/>
              </w:rPr>
              <w:t>DHHS staff provides ACPG with results of reviews and recommendations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jc w:val="center"/>
              <w:rPr>
                <w:rFonts w:eastAsia="Times New Roman" w:cs="Times New Roman"/>
                <w:b/>
                <w:bCs/>
                <w:sz w:val="24"/>
                <w:szCs w:val="20"/>
              </w:rPr>
            </w:pPr>
            <w:r w:rsidRPr="00940B4A">
              <w:rPr>
                <w:rFonts w:eastAsia="Times New Roman" w:cs="Times New Roman"/>
                <w:b/>
                <w:bCs/>
                <w:sz w:val="24"/>
                <w:szCs w:val="20"/>
              </w:rPr>
              <w:t>Thursday,</w:t>
            </w:r>
          </w:p>
          <w:p w:rsidR="004E6585" w:rsidRPr="00940B4A" w:rsidRDefault="004E6585" w:rsidP="00DA41E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
                <w:bCs/>
                <w:sz w:val="24"/>
                <w:szCs w:val="20"/>
              </w:rPr>
              <w:t>May 18</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
                <w:bCs/>
                <w:sz w:val="24"/>
                <w:szCs w:val="20"/>
              </w:rPr>
              <w:t>ACPG Meeting - Committee discussion, award recommendations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jc w:val="center"/>
              <w:rPr>
                <w:rFonts w:eastAsia="Times New Roman" w:cs="Times New Roman"/>
                <w:bCs/>
                <w:sz w:val="24"/>
                <w:szCs w:val="20"/>
              </w:rPr>
            </w:pPr>
            <w:r w:rsidRPr="00940B4A">
              <w:rPr>
                <w:rFonts w:eastAsia="Times New Roman" w:cs="Times New Roman"/>
                <w:bCs/>
                <w:sz w:val="24"/>
                <w:szCs w:val="20"/>
              </w:rPr>
              <w:t>Friday,</w:t>
            </w:r>
          </w:p>
          <w:p w:rsidR="004E6585" w:rsidRPr="00940B4A" w:rsidRDefault="004E6585" w:rsidP="00DA41E9">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June 2</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Cs/>
                <w:sz w:val="24"/>
                <w:szCs w:val="20"/>
              </w:rPr>
              <w:t>DHHS Director makes final funding decisions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jc w:val="center"/>
              <w:rPr>
                <w:rFonts w:eastAsia="Times New Roman" w:cs="Times New Roman"/>
                <w:b/>
                <w:bCs/>
                <w:sz w:val="24"/>
                <w:szCs w:val="20"/>
                <w:highlight w:val="yellow"/>
              </w:rPr>
            </w:pPr>
            <w:r w:rsidRPr="00940B4A">
              <w:rPr>
                <w:rFonts w:eastAsia="Times New Roman" w:cs="Times New Roman"/>
                <w:bCs/>
                <w:sz w:val="24"/>
                <w:szCs w:val="24"/>
              </w:rPr>
              <w:t>Monday, June 5 – Friday, June 23</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
                <w:bCs/>
                <w:sz w:val="24"/>
                <w:szCs w:val="20"/>
              </w:rPr>
            </w:pPr>
            <w:r w:rsidRPr="00940B4A">
              <w:rPr>
                <w:rFonts w:eastAsia="Times New Roman" w:cs="Times New Roman"/>
                <w:bCs/>
                <w:sz w:val="24"/>
                <w:szCs w:val="20"/>
              </w:rPr>
              <w:t>DHHS staff conducts final negotiations with funded agencies and issues grant awards</w:t>
            </w:r>
          </w:p>
        </w:tc>
      </w:tr>
      <w:tr w:rsidR="004E6585" w:rsidRPr="00940B4A" w:rsidTr="00DA41E9">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jc w:val="center"/>
              <w:rPr>
                <w:rFonts w:eastAsia="Times New Roman" w:cs="Times New Roman"/>
                <w:bCs/>
                <w:sz w:val="24"/>
                <w:szCs w:val="20"/>
                <w:highlight w:val="yellow"/>
              </w:rPr>
            </w:pPr>
            <w:r w:rsidRPr="00940B4A">
              <w:rPr>
                <w:rFonts w:eastAsia="Times New Roman" w:cs="Times New Roman"/>
                <w:bCs/>
                <w:sz w:val="24"/>
                <w:szCs w:val="20"/>
              </w:rPr>
              <w:t>July 1, 2017</w:t>
            </w:r>
          </w:p>
        </w:tc>
        <w:tc>
          <w:tcPr>
            <w:tcW w:w="7920" w:type="dxa"/>
            <w:tcBorders>
              <w:top w:val="single" w:sz="4" w:space="0" w:color="auto"/>
              <w:left w:val="single" w:sz="4" w:space="0" w:color="auto"/>
              <w:bottom w:val="single" w:sz="4" w:space="0" w:color="auto"/>
              <w:right w:val="single" w:sz="4" w:space="0" w:color="auto"/>
            </w:tcBorders>
            <w:vAlign w:val="center"/>
            <w:hideMark/>
          </w:tcPr>
          <w:p w:rsidR="004E6585" w:rsidRPr="00940B4A" w:rsidRDefault="004E6585" w:rsidP="00DA41E9">
            <w:pPr>
              <w:widowControl/>
              <w:spacing w:before="80" w:after="80"/>
              <w:jc w:val="center"/>
              <w:rPr>
                <w:rFonts w:eastAsia="Times New Roman" w:cs="Times New Roman"/>
                <w:bCs/>
                <w:sz w:val="24"/>
                <w:szCs w:val="20"/>
              </w:rPr>
            </w:pPr>
            <w:r w:rsidRPr="00940B4A">
              <w:rPr>
                <w:rFonts w:eastAsia="Times New Roman" w:cs="Times New Roman"/>
                <w:bCs/>
                <w:sz w:val="24"/>
                <w:szCs w:val="20"/>
              </w:rPr>
              <w:t>Effective date for funds awarded to agencies</w:t>
            </w:r>
          </w:p>
        </w:tc>
      </w:tr>
    </w:tbl>
    <w:p w:rsidR="004E6585" w:rsidRPr="00940B4A" w:rsidRDefault="004E6585" w:rsidP="004E6585">
      <w:pPr>
        <w:widowControl/>
        <w:jc w:val="both"/>
        <w:rPr>
          <w:rFonts w:eastAsia="Times New Roman" w:cs="Times New Roman"/>
          <w:sz w:val="24"/>
          <w:szCs w:val="20"/>
        </w:rPr>
      </w:pPr>
    </w:p>
    <w:p w:rsidR="004E6585" w:rsidRPr="00940B4A" w:rsidRDefault="004E6585" w:rsidP="004E6585">
      <w:pPr>
        <w:widowControl/>
        <w:jc w:val="both"/>
        <w:rPr>
          <w:rFonts w:eastAsia="Times New Roman" w:cs="Times New Roman"/>
          <w:sz w:val="24"/>
          <w:szCs w:val="20"/>
        </w:rPr>
      </w:pPr>
    </w:p>
    <w:p w:rsidR="004E6585" w:rsidRPr="00940B4A" w:rsidRDefault="004E6585" w:rsidP="004E6585">
      <w:pPr>
        <w:widowControl/>
        <w:jc w:val="both"/>
        <w:rPr>
          <w:rFonts w:eastAsia="Times New Roman" w:cs="Times New Roman"/>
          <w:b/>
          <w:sz w:val="24"/>
          <w:szCs w:val="20"/>
        </w:rPr>
      </w:pPr>
      <w:r w:rsidRPr="00940B4A">
        <w:rPr>
          <w:rFonts w:eastAsia="Times New Roman" w:cs="Times New Roman"/>
          <w:b/>
          <w:sz w:val="24"/>
          <w:szCs w:val="20"/>
        </w:rPr>
        <w:t>Applicants must attend the Orientation session to be conducted via webinar.</w:t>
      </w:r>
      <w:r w:rsidRPr="00940B4A">
        <w:rPr>
          <w:rFonts w:eastAsia="Times New Roman" w:cs="Times New Roman"/>
          <w:sz w:val="24"/>
          <w:szCs w:val="20"/>
        </w:rPr>
        <w:t xml:space="preserve"> Please RSVP to Gloria Sulhoff at </w:t>
      </w:r>
      <w:hyperlink r:id="rId13" w:history="1">
        <w:r w:rsidRPr="0016628C">
          <w:rPr>
            <w:rStyle w:val="Hyperlink"/>
            <w:rFonts w:eastAsia="Times New Roman" w:cs="Times New Roman"/>
            <w:sz w:val="24"/>
            <w:szCs w:val="20"/>
          </w:rPr>
          <w:t>gsulhoff@dhhs.nv.gov</w:t>
        </w:r>
      </w:hyperlink>
      <w:r w:rsidRPr="00940B4A">
        <w:rPr>
          <w:rFonts w:eastAsia="Times New Roman" w:cs="Times New Roman"/>
          <w:sz w:val="24"/>
          <w:szCs w:val="20"/>
        </w:rPr>
        <w:t xml:space="preserve"> by 3:00 pm on </w:t>
      </w:r>
      <w:r w:rsidRPr="00940B4A">
        <w:rPr>
          <w:rFonts w:eastAsia="Times New Roman" w:cs="Times New Roman"/>
          <w:b/>
          <w:i/>
          <w:sz w:val="24"/>
          <w:szCs w:val="20"/>
          <w:u w:val="single"/>
        </w:rPr>
        <w:t>Wednesday</w:t>
      </w:r>
      <w:r>
        <w:rPr>
          <w:rFonts w:eastAsia="Times New Roman" w:cs="Times New Roman"/>
          <w:b/>
          <w:i/>
          <w:sz w:val="24"/>
          <w:szCs w:val="20"/>
          <w:u w:val="single"/>
        </w:rPr>
        <w:t>,</w:t>
      </w:r>
      <w:r w:rsidRPr="00940B4A">
        <w:rPr>
          <w:rFonts w:eastAsia="Times New Roman" w:cs="Times New Roman"/>
          <w:b/>
          <w:i/>
          <w:sz w:val="24"/>
          <w:szCs w:val="20"/>
          <w:u w:val="single"/>
        </w:rPr>
        <w:t xml:space="preserve"> February 22, 2017</w:t>
      </w:r>
      <w:r w:rsidRPr="00940B4A">
        <w:rPr>
          <w:rFonts w:eastAsia="Times New Roman" w:cs="Times New Roman"/>
          <w:sz w:val="24"/>
          <w:szCs w:val="20"/>
        </w:rPr>
        <w:t xml:space="preserve"> so that the link t</w:t>
      </w:r>
      <w:r>
        <w:rPr>
          <w:rFonts w:eastAsia="Times New Roman" w:cs="Times New Roman"/>
          <w:sz w:val="24"/>
          <w:szCs w:val="20"/>
        </w:rPr>
        <w:t>o the webinar can be provided.</w:t>
      </w:r>
    </w:p>
    <w:p w:rsidR="00F93127" w:rsidRPr="009E4578" w:rsidRDefault="004E6585" w:rsidP="009E4578">
      <w:pPr>
        <w:rPr>
          <w:b/>
          <w:bCs/>
          <w:sz w:val="28"/>
          <w:szCs w:val="28"/>
        </w:rPr>
      </w:pPr>
      <w:r>
        <w:rPr>
          <w:spacing w:val="-1"/>
        </w:rPr>
        <w:br w:type="page"/>
      </w:r>
      <w:bookmarkStart w:id="16" w:name="_bookmark6"/>
      <w:bookmarkStart w:id="17" w:name="ApplicationInstructions"/>
      <w:bookmarkEnd w:id="16"/>
      <w:r w:rsidR="00F93127" w:rsidRPr="009E4578">
        <w:rPr>
          <w:b/>
          <w:spacing w:val="-1"/>
          <w:sz w:val="28"/>
          <w:szCs w:val="28"/>
        </w:rPr>
        <w:lastRenderedPageBreak/>
        <w:t>APPLICATION INSTRUCTIONS</w:t>
      </w:r>
    </w:p>
    <w:bookmarkEnd w:id="17"/>
    <w:p w:rsidR="00F93127" w:rsidRPr="00796AFA" w:rsidRDefault="00F93127" w:rsidP="00F93127">
      <w:pPr>
        <w:spacing w:before="10"/>
        <w:rPr>
          <w:rFonts w:eastAsia="Times New Roman" w:cs="Times New Roman"/>
          <w:bCs/>
          <w:sz w:val="24"/>
          <w:szCs w:val="24"/>
        </w:rPr>
      </w:pPr>
    </w:p>
    <w:p w:rsidR="00F93127" w:rsidRPr="00891EE6" w:rsidRDefault="00F93127" w:rsidP="00F93127">
      <w:pPr>
        <w:pStyle w:val="Heading2"/>
        <w:tabs>
          <w:tab w:val="left" w:pos="460"/>
        </w:tabs>
        <w:ind w:left="0"/>
        <w:rPr>
          <w:rFonts w:asciiTheme="minorHAnsi" w:hAnsiTheme="minorHAnsi"/>
          <w:b w:val="0"/>
          <w:bCs w:val="0"/>
          <w:smallCaps/>
        </w:rPr>
      </w:pPr>
      <w:r w:rsidRPr="00891EE6">
        <w:rPr>
          <w:rFonts w:asciiTheme="minorHAnsi" w:hAnsiTheme="minorHAnsi"/>
          <w:smallCaps/>
          <w:u w:val="thick" w:color="000000"/>
        </w:rPr>
        <w:t>Online</w:t>
      </w:r>
      <w:r w:rsidRPr="00891EE6">
        <w:rPr>
          <w:rFonts w:asciiTheme="minorHAnsi" w:hAnsiTheme="minorHAnsi"/>
          <w:smallCaps/>
          <w:spacing w:val="-1"/>
          <w:u w:val="thick" w:color="000000"/>
        </w:rPr>
        <w:t xml:space="preserve"> Application</w:t>
      </w:r>
      <w:r w:rsidRPr="00891EE6">
        <w:rPr>
          <w:rFonts w:asciiTheme="minorHAnsi" w:hAnsiTheme="minorHAnsi"/>
          <w:smallCaps/>
          <w:spacing w:val="1"/>
          <w:u w:val="thick" w:color="000000"/>
        </w:rPr>
        <w:t xml:space="preserve"> </w:t>
      </w:r>
      <w:r w:rsidRPr="00891EE6">
        <w:rPr>
          <w:rFonts w:asciiTheme="minorHAnsi" w:hAnsiTheme="minorHAnsi"/>
          <w:smallCaps/>
          <w:spacing w:val="-1"/>
          <w:u w:val="thick" w:color="000000"/>
        </w:rPr>
        <w:t>Process</w:t>
      </w:r>
    </w:p>
    <w:p w:rsidR="004F52E7" w:rsidRDefault="004F52E7" w:rsidP="00BD3F56">
      <w:pPr>
        <w:pStyle w:val="BodyText"/>
        <w:numPr>
          <w:ilvl w:val="0"/>
          <w:numId w:val="27"/>
        </w:numPr>
        <w:tabs>
          <w:tab w:val="left" w:pos="360"/>
        </w:tabs>
        <w:spacing w:before="120" w:after="120"/>
        <w:ind w:left="360"/>
        <w:rPr>
          <w:rFonts w:asciiTheme="minorHAnsi" w:hAnsiTheme="minorHAnsi" w:cs="Times New Roman"/>
        </w:rPr>
      </w:pPr>
      <w:r>
        <w:rPr>
          <w:rFonts w:asciiTheme="minorHAnsi" w:hAnsiTheme="minorHAnsi" w:cs="Times New Roman"/>
        </w:rPr>
        <w:t xml:space="preserve">This is an online application process. The URL address to access the application website will be released by 5 PM on </w:t>
      </w:r>
      <w:r>
        <w:rPr>
          <w:rFonts w:asciiTheme="minorHAnsi" w:hAnsiTheme="minorHAnsi" w:cs="Times New Roman"/>
          <w:b/>
          <w:u w:val="single"/>
        </w:rPr>
        <w:t>Friday, February 24, 2017</w:t>
      </w:r>
      <w:r>
        <w:rPr>
          <w:rFonts w:asciiTheme="minorHAnsi" w:hAnsiTheme="minorHAnsi" w:cs="Times New Roman"/>
        </w:rPr>
        <w:t xml:space="preserve"> to all applicants who have attended the orientation session.</w:t>
      </w:r>
    </w:p>
    <w:p w:rsidR="004F52E7" w:rsidRPr="004F52E7" w:rsidRDefault="004F52E7" w:rsidP="00BD3F56">
      <w:pPr>
        <w:pStyle w:val="BodyText"/>
        <w:numPr>
          <w:ilvl w:val="0"/>
          <w:numId w:val="27"/>
        </w:numPr>
        <w:tabs>
          <w:tab w:val="left" w:pos="360"/>
        </w:tabs>
        <w:spacing w:before="120" w:after="120"/>
        <w:ind w:left="360"/>
        <w:rPr>
          <w:rFonts w:asciiTheme="minorHAnsi" w:hAnsiTheme="minorHAnsi" w:cs="Times New Roman"/>
        </w:rPr>
      </w:pPr>
      <w:r w:rsidRPr="004F52E7">
        <w:rPr>
          <w:rFonts w:asciiTheme="minorHAnsi" w:hAnsiTheme="minorHAnsi" w:cs="Times New Roman"/>
        </w:rPr>
        <w:t xml:space="preserve">The online application form will require, at minimum, organizational and contact information, a project title, a program summary, </w:t>
      </w:r>
      <w:r>
        <w:rPr>
          <w:rFonts w:asciiTheme="minorHAnsi" w:hAnsiTheme="minorHAnsi" w:cs="Times New Roman"/>
        </w:rPr>
        <w:t xml:space="preserve">projected </w:t>
      </w:r>
      <w:r w:rsidRPr="004F52E7">
        <w:rPr>
          <w:rFonts w:asciiTheme="minorHAnsi" w:hAnsiTheme="minorHAnsi" w:cs="Times New Roman"/>
        </w:rPr>
        <w:t xml:space="preserve">outputs and outcomes, and responses to questions regarding the proposed project. Some questions may have a word limit. </w:t>
      </w:r>
      <w:r w:rsidRPr="00FD7050">
        <w:rPr>
          <w:rFonts w:asciiTheme="minorHAnsi" w:hAnsiTheme="minorHAnsi"/>
        </w:rPr>
        <w:t xml:space="preserve">Applicants </w:t>
      </w:r>
      <w:r w:rsidRPr="0090441A">
        <w:rPr>
          <w:rFonts w:asciiTheme="minorHAnsi" w:hAnsiTheme="minorHAnsi"/>
        </w:rPr>
        <w:t xml:space="preserve">must </w:t>
      </w:r>
      <w:r w:rsidRPr="00FD7050">
        <w:rPr>
          <w:rFonts w:asciiTheme="minorHAnsi" w:hAnsiTheme="minorHAnsi"/>
        </w:rPr>
        <w:t>provide an answer for each question marked with an asterisk</w:t>
      </w:r>
      <w:r>
        <w:rPr>
          <w:rFonts w:asciiTheme="minorHAnsi" w:hAnsiTheme="minorHAnsi"/>
        </w:rPr>
        <w:t>, which indicates that an answer is required.</w:t>
      </w:r>
      <w:r w:rsidRPr="00FD7050">
        <w:rPr>
          <w:rFonts w:asciiTheme="minorHAnsi" w:hAnsiTheme="minorHAnsi"/>
        </w:rPr>
        <w:t xml:space="preserve"> </w:t>
      </w:r>
      <w:r w:rsidRPr="00FD7050">
        <w:rPr>
          <w:rFonts w:asciiTheme="minorHAnsi" w:hAnsiTheme="minorHAnsi"/>
          <w:u w:val="single"/>
        </w:rPr>
        <w:t>If a required question does not apply to a particular organization or proposal, the applicant must at least respond “</w:t>
      </w:r>
      <w:r w:rsidRPr="00FD7050">
        <w:rPr>
          <w:rFonts w:asciiTheme="minorHAnsi" w:hAnsiTheme="minorHAnsi"/>
          <w:b/>
          <w:u w:val="single"/>
        </w:rPr>
        <w:t>Not applicable</w:t>
      </w:r>
      <w:r>
        <w:rPr>
          <w:rFonts w:asciiTheme="minorHAnsi" w:hAnsiTheme="minorHAnsi"/>
          <w:b/>
          <w:u w:val="single"/>
        </w:rPr>
        <w:t>, or N/A</w:t>
      </w:r>
      <w:r w:rsidRPr="00FD7050">
        <w:rPr>
          <w:rFonts w:asciiTheme="minorHAnsi" w:hAnsiTheme="minorHAnsi"/>
        </w:rPr>
        <w:t>.”</w:t>
      </w:r>
      <w:r>
        <w:rPr>
          <w:rFonts w:asciiTheme="minorHAnsi" w:hAnsiTheme="minorHAnsi"/>
        </w:rPr>
        <w:t xml:space="preserve"> The online system will not allow an application to be submitted if a required field is left blank.</w:t>
      </w:r>
    </w:p>
    <w:p w:rsidR="00F93127" w:rsidRPr="00EA6491" w:rsidRDefault="00F93127" w:rsidP="00BD3F56">
      <w:pPr>
        <w:pStyle w:val="ListParagraph"/>
        <w:widowControl/>
        <w:numPr>
          <w:ilvl w:val="0"/>
          <w:numId w:val="27"/>
        </w:numPr>
        <w:tabs>
          <w:tab w:val="left" w:pos="360"/>
          <w:tab w:val="left" w:pos="720"/>
        </w:tabs>
        <w:spacing w:before="120" w:after="120"/>
        <w:ind w:left="360"/>
        <w:rPr>
          <w:rFonts w:ascii="Calibri" w:hAnsi="Calibri"/>
          <w:color w:val="1F497D"/>
          <w:sz w:val="24"/>
          <w:szCs w:val="24"/>
        </w:rPr>
      </w:pPr>
      <w:r w:rsidRPr="00EA6491">
        <w:rPr>
          <w:sz w:val="24"/>
          <w:szCs w:val="24"/>
        </w:rPr>
        <w:t>Applicants will also be asked to attach documents to the application. Some are required while others are optional, depending on the content of the proposal. The application software supports the following file types for uploading: Word (.doc, .</w:t>
      </w:r>
      <w:proofErr w:type="spellStart"/>
      <w:r w:rsidRPr="00EA6491">
        <w:rPr>
          <w:sz w:val="24"/>
          <w:szCs w:val="24"/>
        </w:rPr>
        <w:t>docx</w:t>
      </w:r>
      <w:proofErr w:type="spellEnd"/>
      <w:r w:rsidRPr="00EA6491">
        <w:rPr>
          <w:sz w:val="24"/>
          <w:szCs w:val="24"/>
        </w:rPr>
        <w:t>); Excel (.</w:t>
      </w:r>
      <w:proofErr w:type="spellStart"/>
      <w:r w:rsidRPr="00EA6491">
        <w:rPr>
          <w:sz w:val="24"/>
          <w:szCs w:val="24"/>
        </w:rPr>
        <w:t>xls</w:t>
      </w:r>
      <w:proofErr w:type="spellEnd"/>
      <w:r w:rsidRPr="00EA6491">
        <w:rPr>
          <w:sz w:val="24"/>
          <w:szCs w:val="24"/>
        </w:rPr>
        <w:t>, .</w:t>
      </w:r>
      <w:proofErr w:type="spellStart"/>
      <w:r w:rsidRPr="00EA6491">
        <w:rPr>
          <w:sz w:val="24"/>
          <w:szCs w:val="24"/>
        </w:rPr>
        <w:t>xlsx</w:t>
      </w:r>
      <w:proofErr w:type="spellEnd"/>
      <w:r w:rsidRPr="00EA6491">
        <w:rPr>
          <w:sz w:val="24"/>
          <w:szCs w:val="24"/>
        </w:rPr>
        <w:t xml:space="preserve">); and PDF (.pdf). </w:t>
      </w:r>
    </w:p>
    <w:p w:rsidR="00F93127" w:rsidRPr="00EA6491" w:rsidRDefault="00F93127" w:rsidP="00BD3F56">
      <w:pPr>
        <w:pStyle w:val="ListParagraph"/>
        <w:widowControl/>
        <w:numPr>
          <w:ilvl w:val="0"/>
          <w:numId w:val="26"/>
        </w:numPr>
        <w:tabs>
          <w:tab w:val="left" w:pos="720"/>
        </w:tabs>
        <w:spacing w:before="120" w:after="120"/>
        <w:ind w:left="1080"/>
        <w:rPr>
          <w:sz w:val="24"/>
          <w:szCs w:val="24"/>
        </w:rPr>
      </w:pPr>
      <w:r w:rsidRPr="00EA6491">
        <w:rPr>
          <w:sz w:val="24"/>
          <w:szCs w:val="24"/>
        </w:rPr>
        <w:t xml:space="preserve">If a document’s extension does not match one of these choices, the applicant is advised to convert it to pdf format. </w:t>
      </w:r>
    </w:p>
    <w:p w:rsidR="00F93127" w:rsidRPr="00EA6491" w:rsidRDefault="00F93127" w:rsidP="00F93127">
      <w:pPr>
        <w:pStyle w:val="ListParagraph"/>
        <w:widowControl/>
        <w:numPr>
          <w:ilvl w:val="0"/>
          <w:numId w:val="26"/>
        </w:numPr>
        <w:tabs>
          <w:tab w:val="left" w:pos="720"/>
        </w:tabs>
        <w:spacing w:before="120" w:after="120"/>
        <w:ind w:left="1080"/>
        <w:rPr>
          <w:sz w:val="24"/>
          <w:szCs w:val="24"/>
        </w:rPr>
      </w:pPr>
      <w:r w:rsidRPr="00EA6491">
        <w:rPr>
          <w:sz w:val="24"/>
          <w:szCs w:val="24"/>
        </w:rPr>
        <w:t xml:space="preserve">The system will allow only one uploaded document per Upload File field. If you have multiple documents relating to a specific question/request (i.e., Letters of Agreement or MOUs), scan them into one PDF document and upload the resulting file. </w:t>
      </w:r>
    </w:p>
    <w:p w:rsidR="00F93127" w:rsidRPr="00EA6491" w:rsidRDefault="00F93127" w:rsidP="00F93127">
      <w:pPr>
        <w:pStyle w:val="ListParagraph"/>
        <w:widowControl/>
        <w:numPr>
          <w:ilvl w:val="0"/>
          <w:numId w:val="26"/>
        </w:numPr>
        <w:tabs>
          <w:tab w:val="left" w:pos="720"/>
        </w:tabs>
        <w:spacing w:before="120" w:after="120"/>
        <w:ind w:left="1080"/>
        <w:rPr>
          <w:sz w:val="24"/>
          <w:szCs w:val="24"/>
        </w:rPr>
      </w:pPr>
      <w:r w:rsidRPr="00EA6491">
        <w:rPr>
          <w:sz w:val="24"/>
          <w:szCs w:val="24"/>
        </w:rPr>
        <w:t>Requested documents include the following. Note that all may not be applicable to the applicant. If the field is marked as required, but does not apply or the required document is not available, please upload a simple word document of explanation.</w:t>
      </w:r>
    </w:p>
    <w:p w:rsidR="00F93127" w:rsidRPr="00EA6491" w:rsidRDefault="00F93127" w:rsidP="00F93127">
      <w:pPr>
        <w:pStyle w:val="ListParagraph"/>
        <w:widowControl/>
        <w:numPr>
          <w:ilvl w:val="1"/>
          <w:numId w:val="26"/>
        </w:numPr>
        <w:tabs>
          <w:tab w:val="left" w:pos="720"/>
        </w:tabs>
        <w:spacing w:before="60" w:after="60"/>
        <w:ind w:left="1440"/>
        <w:rPr>
          <w:sz w:val="24"/>
          <w:szCs w:val="24"/>
        </w:rPr>
      </w:pPr>
      <w:r w:rsidRPr="00EA6491">
        <w:rPr>
          <w:sz w:val="24"/>
          <w:szCs w:val="24"/>
        </w:rPr>
        <w:t>Copy of agency’s IRS 501(c)(3) Letter of Determination</w:t>
      </w:r>
    </w:p>
    <w:p w:rsidR="00F93127" w:rsidRPr="00EA6491" w:rsidRDefault="00F93127" w:rsidP="00F93127">
      <w:pPr>
        <w:pStyle w:val="ListParagraph"/>
        <w:widowControl/>
        <w:numPr>
          <w:ilvl w:val="1"/>
          <w:numId w:val="26"/>
        </w:numPr>
        <w:tabs>
          <w:tab w:val="left" w:pos="720"/>
        </w:tabs>
        <w:spacing w:before="60" w:after="60"/>
        <w:ind w:left="1440"/>
        <w:rPr>
          <w:sz w:val="24"/>
          <w:szCs w:val="24"/>
        </w:rPr>
      </w:pPr>
      <w:r w:rsidRPr="00EA6491">
        <w:rPr>
          <w:sz w:val="24"/>
          <w:szCs w:val="24"/>
        </w:rPr>
        <w:t>Letters of Agreement or Memorandums of Understanding</w:t>
      </w:r>
    </w:p>
    <w:p w:rsidR="0016628C" w:rsidRDefault="0016628C" w:rsidP="00F93127">
      <w:pPr>
        <w:pStyle w:val="ListParagraph"/>
        <w:widowControl/>
        <w:numPr>
          <w:ilvl w:val="1"/>
          <w:numId w:val="26"/>
        </w:numPr>
        <w:tabs>
          <w:tab w:val="left" w:pos="720"/>
        </w:tabs>
        <w:spacing w:before="60" w:after="60"/>
        <w:ind w:left="1440"/>
        <w:rPr>
          <w:sz w:val="24"/>
          <w:szCs w:val="24"/>
        </w:rPr>
      </w:pPr>
      <w:r>
        <w:rPr>
          <w:sz w:val="24"/>
          <w:szCs w:val="24"/>
        </w:rPr>
        <w:t>Draft Agreements with Sub-awardees</w:t>
      </w:r>
    </w:p>
    <w:p w:rsidR="00F93127" w:rsidRDefault="00F93127" w:rsidP="00F93127">
      <w:pPr>
        <w:pStyle w:val="ListParagraph"/>
        <w:widowControl/>
        <w:numPr>
          <w:ilvl w:val="1"/>
          <w:numId w:val="26"/>
        </w:numPr>
        <w:tabs>
          <w:tab w:val="left" w:pos="720"/>
        </w:tabs>
        <w:spacing w:before="60" w:after="60"/>
        <w:ind w:left="1440"/>
        <w:rPr>
          <w:sz w:val="24"/>
          <w:szCs w:val="24"/>
        </w:rPr>
      </w:pPr>
      <w:r w:rsidRPr="00EA6491">
        <w:rPr>
          <w:sz w:val="24"/>
          <w:szCs w:val="24"/>
        </w:rPr>
        <w:t>Year-One Budget</w:t>
      </w:r>
    </w:p>
    <w:p w:rsidR="00F93127" w:rsidRPr="00EA6491" w:rsidRDefault="00F93127" w:rsidP="00F93127">
      <w:pPr>
        <w:pStyle w:val="ListParagraph"/>
        <w:widowControl/>
        <w:numPr>
          <w:ilvl w:val="1"/>
          <w:numId w:val="26"/>
        </w:numPr>
        <w:tabs>
          <w:tab w:val="left" w:pos="720"/>
        </w:tabs>
        <w:spacing w:before="60" w:after="60"/>
        <w:ind w:left="1440"/>
        <w:rPr>
          <w:sz w:val="24"/>
          <w:szCs w:val="24"/>
        </w:rPr>
      </w:pPr>
      <w:r w:rsidRPr="00EA6491">
        <w:rPr>
          <w:sz w:val="24"/>
          <w:szCs w:val="24"/>
        </w:rPr>
        <w:t>Board of Directors or Other Governing Board Roster, including member affiliations and terms of office</w:t>
      </w:r>
    </w:p>
    <w:p w:rsidR="00F93127" w:rsidRPr="00EA6491" w:rsidRDefault="00F93127" w:rsidP="00F93127">
      <w:pPr>
        <w:pStyle w:val="ListParagraph"/>
        <w:widowControl/>
        <w:numPr>
          <w:ilvl w:val="1"/>
          <w:numId w:val="26"/>
        </w:numPr>
        <w:tabs>
          <w:tab w:val="left" w:pos="720"/>
        </w:tabs>
        <w:spacing w:before="60" w:after="60"/>
        <w:ind w:left="1440"/>
        <w:rPr>
          <w:sz w:val="24"/>
          <w:szCs w:val="24"/>
        </w:rPr>
      </w:pPr>
      <w:r w:rsidRPr="00EA6491">
        <w:rPr>
          <w:sz w:val="24"/>
          <w:szCs w:val="24"/>
        </w:rPr>
        <w:t>Most recent Single Audit and Management Letter (if agency receives more than $750,000 annually in federal funds) OR most recent year-end financial statements (if federal audit is not applicable.)</w:t>
      </w:r>
    </w:p>
    <w:p w:rsidR="00F93127" w:rsidRPr="00EA6491" w:rsidRDefault="00F93127" w:rsidP="00F93127">
      <w:pPr>
        <w:pStyle w:val="ListParagraph"/>
        <w:widowControl/>
        <w:numPr>
          <w:ilvl w:val="1"/>
          <w:numId w:val="26"/>
        </w:numPr>
        <w:tabs>
          <w:tab w:val="left" w:pos="720"/>
        </w:tabs>
        <w:spacing w:before="60" w:after="60"/>
        <w:ind w:left="1440"/>
        <w:rPr>
          <w:sz w:val="24"/>
          <w:szCs w:val="24"/>
        </w:rPr>
      </w:pPr>
      <w:r w:rsidRPr="00EA6491">
        <w:rPr>
          <w:sz w:val="24"/>
          <w:szCs w:val="24"/>
        </w:rPr>
        <w:t>Proof of agency liability insurance</w:t>
      </w:r>
    </w:p>
    <w:p w:rsidR="00F93127" w:rsidRPr="00EA6491" w:rsidRDefault="00F93127" w:rsidP="00F93127">
      <w:pPr>
        <w:pStyle w:val="ListParagraph"/>
        <w:widowControl/>
        <w:numPr>
          <w:ilvl w:val="1"/>
          <w:numId w:val="26"/>
        </w:numPr>
        <w:tabs>
          <w:tab w:val="left" w:pos="720"/>
        </w:tabs>
        <w:spacing w:before="60" w:after="60"/>
        <w:ind w:left="1440"/>
        <w:rPr>
          <w:sz w:val="24"/>
          <w:szCs w:val="24"/>
        </w:rPr>
      </w:pPr>
      <w:r w:rsidRPr="00EA6491">
        <w:rPr>
          <w:sz w:val="24"/>
          <w:szCs w:val="24"/>
        </w:rPr>
        <w:t xml:space="preserve">Proof of workers’ compensation insurance </w:t>
      </w:r>
    </w:p>
    <w:p w:rsidR="00F93127" w:rsidRPr="00332CE9" w:rsidRDefault="00F93127" w:rsidP="00F93127">
      <w:pPr>
        <w:pStyle w:val="ListParagraph"/>
        <w:numPr>
          <w:ilvl w:val="0"/>
          <w:numId w:val="27"/>
        </w:numPr>
        <w:spacing w:before="240" w:after="240"/>
        <w:ind w:left="360"/>
        <w:rPr>
          <w:sz w:val="24"/>
          <w:szCs w:val="24"/>
        </w:rPr>
      </w:pPr>
      <w:r w:rsidRPr="00332CE9">
        <w:rPr>
          <w:sz w:val="24"/>
          <w:szCs w:val="24"/>
        </w:rPr>
        <w:t xml:space="preserve">There is no option to attach unsolicited materials to the online application. Any unsolicited </w:t>
      </w:r>
      <w:r w:rsidRPr="00332CE9">
        <w:rPr>
          <w:sz w:val="24"/>
          <w:szCs w:val="24"/>
        </w:rPr>
        <w:lastRenderedPageBreak/>
        <w:t xml:space="preserve">materials mailed, delivered or e-mailed to the OCPG will </w:t>
      </w:r>
      <w:r w:rsidRPr="00332CE9">
        <w:rPr>
          <w:b/>
          <w:sz w:val="24"/>
          <w:szCs w:val="24"/>
          <w:u w:val="single"/>
        </w:rPr>
        <w:t>not</w:t>
      </w:r>
      <w:r w:rsidRPr="00332CE9">
        <w:rPr>
          <w:sz w:val="24"/>
          <w:szCs w:val="24"/>
        </w:rPr>
        <w:t xml:space="preserve"> be accepted. This includes support letters, cover pages, cover letters, brochures, newspaper clippings, photographs, media materials, etc.</w:t>
      </w:r>
    </w:p>
    <w:p w:rsidR="00F93127" w:rsidRDefault="00F93127" w:rsidP="00F93127">
      <w:pPr>
        <w:pStyle w:val="ListParagraph"/>
        <w:numPr>
          <w:ilvl w:val="0"/>
          <w:numId w:val="27"/>
        </w:numPr>
        <w:spacing w:before="240" w:after="240"/>
        <w:ind w:left="360"/>
        <w:rPr>
          <w:sz w:val="24"/>
          <w:szCs w:val="24"/>
        </w:rPr>
      </w:pPr>
      <w:r w:rsidRPr="00332CE9">
        <w:rPr>
          <w:sz w:val="24"/>
          <w:szCs w:val="24"/>
        </w:rPr>
        <w:t xml:space="preserve">Technical questions regarding submission may be directed to Gloria Sulhoff via e-mail at </w:t>
      </w:r>
      <w:hyperlink r:id="rId14" w:history="1">
        <w:r w:rsidRPr="00332CE9">
          <w:rPr>
            <w:rStyle w:val="Hyperlink"/>
          </w:rPr>
          <w:t>gsulhoff@dhhs.nv.gov</w:t>
        </w:r>
      </w:hyperlink>
      <w:r w:rsidRPr="00332CE9">
        <w:rPr>
          <w:sz w:val="24"/>
          <w:szCs w:val="24"/>
        </w:rPr>
        <w:t xml:space="preserve"> or by phone at (702) 486-3530.</w:t>
      </w:r>
    </w:p>
    <w:p w:rsidR="00F93127" w:rsidRPr="00F93127" w:rsidRDefault="00F93127" w:rsidP="00F93127">
      <w:pPr>
        <w:spacing w:before="240" w:after="120"/>
        <w:ind w:left="360"/>
        <w:rPr>
          <w:color w:val="FF0000"/>
          <w:sz w:val="24"/>
          <w:szCs w:val="24"/>
        </w:rPr>
      </w:pPr>
      <w:r w:rsidRPr="00F93127">
        <w:rPr>
          <w:b/>
          <w:color w:val="FF0000"/>
          <w:sz w:val="24"/>
          <w:szCs w:val="24"/>
        </w:rPr>
        <w:t xml:space="preserve">Applicants are strongly advised not to wait until the deadline to ask submittal questions since the OCPG cannot guarantee immediate response and the online system will automatically close at 5 pm. </w:t>
      </w:r>
    </w:p>
    <w:p w:rsidR="00F93127" w:rsidRDefault="00F93127" w:rsidP="00DA41E9">
      <w:pPr>
        <w:pStyle w:val="ListParagraph"/>
        <w:numPr>
          <w:ilvl w:val="0"/>
          <w:numId w:val="27"/>
        </w:numPr>
        <w:ind w:left="360"/>
        <w:rPr>
          <w:sz w:val="24"/>
          <w:szCs w:val="24"/>
        </w:rPr>
      </w:pPr>
      <w:r w:rsidRPr="00F93127">
        <w:rPr>
          <w:sz w:val="24"/>
          <w:szCs w:val="24"/>
        </w:rPr>
        <w:t>Once the full application is submitted, no corrections or adjustments may be made prior to the negotiation period</w:t>
      </w:r>
      <w:r>
        <w:rPr>
          <w:sz w:val="24"/>
          <w:szCs w:val="24"/>
        </w:rPr>
        <w:t>.</w:t>
      </w:r>
    </w:p>
    <w:p w:rsidR="00360BEC" w:rsidRDefault="00360BEC" w:rsidP="00DA41E9">
      <w:pPr>
        <w:pStyle w:val="Heading1"/>
        <w:ind w:left="0"/>
        <w:rPr>
          <w:rFonts w:asciiTheme="minorHAnsi" w:hAnsiTheme="minorHAnsi"/>
          <w:spacing w:val="-1"/>
          <w:u w:color="000000"/>
        </w:rPr>
      </w:pPr>
      <w:bookmarkStart w:id="18" w:name="BudgetInstructions"/>
    </w:p>
    <w:p w:rsidR="00480739" w:rsidRDefault="00480739" w:rsidP="00DA41E9">
      <w:pPr>
        <w:pStyle w:val="Heading1"/>
        <w:ind w:left="0"/>
        <w:rPr>
          <w:rFonts w:asciiTheme="minorHAnsi" w:hAnsiTheme="minorHAnsi"/>
          <w:spacing w:val="-1"/>
          <w:u w:color="000000"/>
        </w:rPr>
      </w:pPr>
    </w:p>
    <w:p w:rsidR="00DA41E9" w:rsidRPr="00EA6491" w:rsidRDefault="00DA41E9" w:rsidP="00DA41E9">
      <w:pPr>
        <w:pStyle w:val="Heading1"/>
        <w:ind w:left="0"/>
        <w:rPr>
          <w:rFonts w:asciiTheme="minorHAnsi" w:hAnsiTheme="minorHAnsi"/>
          <w:b w:val="0"/>
          <w:bCs w:val="0"/>
        </w:rPr>
      </w:pPr>
      <w:r w:rsidRPr="00EA6491">
        <w:rPr>
          <w:rFonts w:asciiTheme="minorHAnsi" w:hAnsiTheme="minorHAnsi"/>
          <w:spacing w:val="-1"/>
          <w:u w:color="000000"/>
        </w:rPr>
        <w:t>BUDGET INSTRUCTIONS</w:t>
      </w:r>
    </w:p>
    <w:bookmarkEnd w:id="18"/>
    <w:p w:rsidR="00DA41E9" w:rsidRPr="00796AFA" w:rsidRDefault="00DA41E9" w:rsidP="00DA41E9">
      <w:pPr>
        <w:rPr>
          <w:rFonts w:eastAsia="Times New Roman" w:cs="Times New Roman"/>
          <w:bCs/>
          <w:sz w:val="24"/>
          <w:szCs w:val="24"/>
        </w:rPr>
      </w:pPr>
    </w:p>
    <w:p w:rsidR="00DA41E9" w:rsidRPr="00524FFF" w:rsidRDefault="00DA41E9" w:rsidP="00DA41E9">
      <w:pPr>
        <w:rPr>
          <w:spacing w:val="-4"/>
          <w:sz w:val="24"/>
          <w:szCs w:val="24"/>
        </w:rPr>
      </w:pPr>
      <w:r w:rsidRPr="00524FFF">
        <w:rPr>
          <w:bCs/>
          <w:sz w:val="24"/>
          <w:szCs w:val="24"/>
        </w:rPr>
        <w:t xml:space="preserve">All proposals must include a detailed project budget. Applicants </w:t>
      </w:r>
      <w:r w:rsidRPr="00524FFF">
        <w:rPr>
          <w:b/>
          <w:bCs/>
          <w:sz w:val="24"/>
          <w:szCs w:val="24"/>
          <w:u w:val="single"/>
        </w:rPr>
        <w:t>must</w:t>
      </w:r>
      <w:r w:rsidRPr="00524FFF">
        <w:rPr>
          <w:bCs/>
          <w:sz w:val="24"/>
          <w:szCs w:val="24"/>
        </w:rPr>
        <w:t xml:space="preserve"> use the budget template form (Excel file) provided for downloading in the Budget Section of the online application. </w:t>
      </w:r>
      <w:r w:rsidRPr="00524FFF">
        <w:rPr>
          <w:spacing w:val="-4"/>
          <w:sz w:val="24"/>
          <w:szCs w:val="24"/>
        </w:rPr>
        <w:t xml:space="preserve">Use the budget definitions provided in the “Categorized Budgets” section below to complete the narrative budget (spreadsheet tab labeled </w:t>
      </w:r>
      <w:r>
        <w:rPr>
          <w:spacing w:val="-4"/>
          <w:sz w:val="24"/>
          <w:szCs w:val="24"/>
        </w:rPr>
        <w:t>Budget Narrative</w:t>
      </w:r>
      <w:r w:rsidRPr="00524FFF">
        <w:rPr>
          <w:spacing w:val="-4"/>
          <w:sz w:val="24"/>
          <w:szCs w:val="24"/>
        </w:rPr>
        <w:t xml:space="preserve">). This spreadsheet contains formulas to automatically calculate totals and links to the budget summary spreadsheet (tab labeled Budget Summary) to automatically complete budget totals in Column B. </w:t>
      </w:r>
      <w:r w:rsidRPr="00524FFF">
        <w:rPr>
          <w:b/>
          <w:bCs/>
          <w:spacing w:val="-4"/>
          <w:sz w:val="24"/>
          <w:szCs w:val="24"/>
          <w:u w:val="single"/>
        </w:rPr>
        <w:t>Do not override formulas</w:t>
      </w:r>
      <w:r w:rsidRPr="00524FFF">
        <w:rPr>
          <w:spacing w:val="-4"/>
          <w:sz w:val="24"/>
          <w:szCs w:val="24"/>
        </w:rPr>
        <w:t>.</w:t>
      </w:r>
    </w:p>
    <w:p w:rsidR="00DA41E9" w:rsidRPr="00524FFF" w:rsidRDefault="00DA41E9" w:rsidP="00DA41E9">
      <w:pPr>
        <w:rPr>
          <w:spacing w:val="-4"/>
          <w:sz w:val="24"/>
          <w:szCs w:val="24"/>
        </w:rPr>
      </w:pPr>
    </w:p>
    <w:p w:rsidR="00DA41E9" w:rsidRPr="00524FFF" w:rsidRDefault="00DA41E9" w:rsidP="00DA41E9">
      <w:pPr>
        <w:rPr>
          <w:b/>
          <w:bCs/>
          <w:sz w:val="24"/>
          <w:szCs w:val="24"/>
        </w:rPr>
      </w:pPr>
      <w:r w:rsidRPr="00524FFF">
        <w:rPr>
          <w:bCs/>
          <w:sz w:val="24"/>
          <w:szCs w:val="24"/>
        </w:rPr>
        <w:t>The column for extensions (unit cost, quantity, total) on the budget narrative should include only funds requested in this application. Budget items funded through other sources may be included in the budget narrative description, but not in the extension column.</w:t>
      </w:r>
      <w:r w:rsidRPr="00524FFF">
        <w:rPr>
          <w:b/>
          <w:bCs/>
          <w:sz w:val="24"/>
          <w:szCs w:val="24"/>
        </w:rPr>
        <w:t xml:space="preserve"> Ensure that all figures add up correctly and that totals match within and between all forms and sections.</w:t>
      </w:r>
    </w:p>
    <w:p w:rsidR="00DA41E9" w:rsidRPr="00940B4A" w:rsidRDefault="00DA41E9" w:rsidP="00DA41E9"/>
    <w:p w:rsidR="00DA41E9" w:rsidRPr="00891EE6" w:rsidRDefault="00DA41E9" w:rsidP="00DA41E9">
      <w:pPr>
        <w:pStyle w:val="Heading2"/>
        <w:ind w:left="0"/>
        <w:rPr>
          <w:rFonts w:asciiTheme="minorHAnsi" w:hAnsiTheme="minorHAnsi"/>
          <w:b w:val="0"/>
          <w:bCs w:val="0"/>
          <w:smallCaps/>
        </w:rPr>
      </w:pPr>
      <w:r w:rsidRPr="00891EE6">
        <w:rPr>
          <w:rFonts w:asciiTheme="minorHAnsi" w:hAnsiTheme="minorHAnsi"/>
          <w:smallCaps/>
          <w:spacing w:val="-1"/>
          <w:u w:val="thick" w:color="000000"/>
        </w:rPr>
        <w:t>Categorized</w:t>
      </w:r>
      <w:r w:rsidRPr="00891EE6">
        <w:rPr>
          <w:rFonts w:asciiTheme="minorHAnsi" w:hAnsiTheme="minorHAnsi"/>
          <w:smallCaps/>
          <w:u w:val="thick" w:color="000000"/>
        </w:rPr>
        <w:t xml:space="preserve"> </w:t>
      </w:r>
      <w:r w:rsidRPr="00891EE6">
        <w:rPr>
          <w:rFonts w:asciiTheme="minorHAnsi" w:hAnsiTheme="minorHAnsi"/>
          <w:smallCaps/>
          <w:spacing w:val="-1"/>
          <w:u w:val="thick" w:color="000000"/>
        </w:rPr>
        <w:t>Budgets</w:t>
      </w:r>
    </w:p>
    <w:p w:rsidR="00DA41E9" w:rsidRDefault="00DA41E9" w:rsidP="00DA41E9">
      <w:pPr>
        <w:pStyle w:val="Heading2"/>
        <w:ind w:left="0"/>
        <w:rPr>
          <w:rFonts w:asciiTheme="minorHAnsi" w:hAnsiTheme="minorHAnsi"/>
          <w:spacing w:val="-1"/>
        </w:rPr>
      </w:pPr>
    </w:p>
    <w:p w:rsidR="00DA41E9" w:rsidRPr="00940B4A" w:rsidRDefault="00DA41E9" w:rsidP="00DA41E9">
      <w:pPr>
        <w:pStyle w:val="Heading2"/>
        <w:ind w:left="0"/>
        <w:rPr>
          <w:rFonts w:asciiTheme="minorHAnsi" w:hAnsiTheme="minorHAnsi"/>
          <w:b w:val="0"/>
          <w:bCs w:val="0"/>
        </w:rPr>
      </w:pPr>
      <w:r>
        <w:rPr>
          <w:rFonts w:asciiTheme="minorHAnsi" w:hAnsiTheme="minorHAnsi"/>
          <w:spacing w:val="-1"/>
        </w:rPr>
        <w:t>Personnel</w:t>
      </w:r>
    </w:p>
    <w:p w:rsidR="00DA41E9" w:rsidRPr="00524FFF" w:rsidRDefault="00DA41E9" w:rsidP="00DA41E9">
      <w:pPr>
        <w:jc w:val="both"/>
        <w:rPr>
          <w:sz w:val="24"/>
          <w:szCs w:val="24"/>
        </w:rPr>
      </w:pPr>
      <w:r w:rsidRPr="00524FFF">
        <w:rPr>
          <w:sz w:val="24"/>
          <w:szCs w:val="24"/>
        </w:rPr>
        <w:t>Staff members who are employees of the applicant organization should be identified here. The following criterion is useful in distinguishing employees from contract staff.</w:t>
      </w:r>
    </w:p>
    <w:p w:rsidR="00DA41E9" w:rsidRPr="00FD7050" w:rsidRDefault="00DA41E9" w:rsidP="00DA41E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6169"/>
      </w:tblGrid>
      <w:tr w:rsidR="00DA41E9" w:rsidRPr="00FD7050" w:rsidTr="00DA41E9">
        <w:tc>
          <w:tcPr>
            <w:tcW w:w="3496" w:type="dxa"/>
          </w:tcPr>
          <w:p w:rsidR="00DA41E9" w:rsidRPr="00524FFF" w:rsidRDefault="00DA41E9" w:rsidP="00DA41E9">
            <w:pPr>
              <w:jc w:val="both"/>
            </w:pPr>
            <w:r w:rsidRPr="00524FFF">
              <w:t>CONTRACTOR</w:t>
            </w:r>
          </w:p>
        </w:tc>
        <w:tc>
          <w:tcPr>
            <w:tcW w:w="6169" w:type="dxa"/>
          </w:tcPr>
          <w:p w:rsidR="00DA41E9" w:rsidRPr="00524FFF" w:rsidRDefault="00DA41E9" w:rsidP="00DA41E9">
            <w:pPr>
              <w:jc w:val="both"/>
            </w:pPr>
            <w:r w:rsidRPr="00524FFF">
              <w:t>EMPLOYEE</w:t>
            </w:r>
          </w:p>
        </w:tc>
      </w:tr>
      <w:tr w:rsidR="00DA41E9" w:rsidRPr="00FD7050" w:rsidTr="00DA41E9">
        <w:tc>
          <w:tcPr>
            <w:tcW w:w="3496" w:type="dxa"/>
          </w:tcPr>
          <w:p w:rsidR="00DA41E9" w:rsidRPr="00524FFF" w:rsidRDefault="00DA41E9" w:rsidP="00DA41E9">
            <w:pPr>
              <w:jc w:val="both"/>
            </w:pPr>
            <w:r w:rsidRPr="00524FFF">
              <w:t>Delivers product</w:t>
            </w:r>
          </w:p>
        </w:tc>
        <w:tc>
          <w:tcPr>
            <w:tcW w:w="6169" w:type="dxa"/>
          </w:tcPr>
          <w:p w:rsidR="00DA41E9" w:rsidRPr="00524FFF" w:rsidRDefault="00DA41E9" w:rsidP="00DA41E9">
            <w:pPr>
              <w:jc w:val="both"/>
            </w:pPr>
            <w:r w:rsidRPr="00524FFF">
              <w:t>The applicant organization is responsible for product</w:t>
            </w:r>
          </w:p>
        </w:tc>
      </w:tr>
      <w:tr w:rsidR="00DA41E9" w:rsidRPr="00FD7050" w:rsidTr="00DA41E9">
        <w:tc>
          <w:tcPr>
            <w:tcW w:w="3496" w:type="dxa"/>
          </w:tcPr>
          <w:p w:rsidR="00DA41E9" w:rsidRPr="00524FFF" w:rsidRDefault="00DA41E9" w:rsidP="00DA41E9">
            <w:pPr>
              <w:jc w:val="both"/>
            </w:pPr>
            <w:r w:rsidRPr="00524FFF">
              <w:t>Furnishes tools and/or equipment</w:t>
            </w:r>
          </w:p>
        </w:tc>
        <w:tc>
          <w:tcPr>
            <w:tcW w:w="6169" w:type="dxa"/>
          </w:tcPr>
          <w:p w:rsidR="00DA41E9" w:rsidRPr="00524FFF" w:rsidRDefault="00DA41E9" w:rsidP="00DA41E9">
            <w:pPr>
              <w:jc w:val="both"/>
            </w:pPr>
            <w:r w:rsidRPr="00524FFF">
              <w:t>The applicant organization furnishes work space &amp; tools</w:t>
            </w:r>
          </w:p>
        </w:tc>
      </w:tr>
      <w:tr w:rsidR="00DA41E9" w:rsidRPr="00FD7050" w:rsidTr="00DA41E9">
        <w:tc>
          <w:tcPr>
            <w:tcW w:w="3496" w:type="dxa"/>
          </w:tcPr>
          <w:p w:rsidR="00DA41E9" w:rsidRPr="00524FFF" w:rsidRDefault="00DA41E9" w:rsidP="00DA41E9">
            <w:pPr>
              <w:jc w:val="both"/>
            </w:pPr>
            <w:r w:rsidRPr="00524FFF">
              <w:t>Determines means and methods</w:t>
            </w:r>
          </w:p>
        </w:tc>
        <w:tc>
          <w:tcPr>
            <w:tcW w:w="6169" w:type="dxa"/>
          </w:tcPr>
          <w:p w:rsidR="00DA41E9" w:rsidRPr="00524FFF" w:rsidRDefault="00DA41E9" w:rsidP="00DA41E9">
            <w:pPr>
              <w:jc w:val="both"/>
            </w:pPr>
            <w:r w:rsidRPr="00524FFF">
              <w:t>The applicant organization determines means and methods</w:t>
            </w:r>
          </w:p>
        </w:tc>
      </w:tr>
    </w:tbl>
    <w:p w:rsidR="00DA41E9" w:rsidRPr="00FD7050" w:rsidRDefault="00DA41E9" w:rsidP="00DA41E9">
      <w:pPr>
        <w:jc w:val="both"/>
        <w:rPr>
          <w:sz w:val="16"/>
          <w:szCs w:val="16"/>
        </w:rPr>
      </w:pPr>
    </w:p>
    <w:p w:rsidR="00DA41E9" w:rsidRPr="00524FFF" w:rsidRDefault="00DA41E9" w:rsidP="00DA41E9">
      <w:pPr>
        <w:jc w:val="both"/>
        <w:rPr>
          <w:sz w:val="24"/>
          <w:szCs w:val="24"/>
        </w:rPr>
      </w:pPr>
      <w:r w:rsidRPr="00524FFF">
        <w:rPr>
          <w:sz w:val="24"/>
          <w:szCs w:val="24"/>
        </w:rPr>
        <w:t>In the narrative section, list each position and provide a breakdown of the wages or salary and the fringe benefit rate (e.g., health insurance, FICA, worker’s compensation).  For example:</w:t>
      </w:r>
    </w:p>
    <w:p w:rsidR="00DA41E9" w:rsidRPr="00FD7050" w:rsidRDefault="00DA41E9" w:rsidP="00DA41E9">
      <w:pPr>
        <w:jc w:val="both"/>
        <w:rPr>
          <w:sz w:val="16"/>
          <w:szCs w:val="16"/>
        </w:rPr>
      </w:pPr>
    </w:p>
    <w:p w:rsidR="00DA41E9" w:rsidRPr="00524FFF" w:rsidRDefault="00DA41E9" w:rsidP="00DA41E9">
      <w:pPr>
        <w:ind w:left="711"/>
        <w:jc w:val="both"/>
      </w:pPr>
      <w:r w:rsidRPr="00524FFF">
        <w:t>Program Director – ($28/hour x 2,080/year + 22% fringe) x 25% of time = $17,763</w:t>
      </w:r>
    </w:p>
    <w:p w:rsidR="00DA41E9" w:rsidRPr="00524FFF" w:rsidRDefault="00DA41E9" w:rsidP="00DA41E9">
      <w:pPr>
        <w:ind w:left="711"/>
        <w:jc w:val="both"/>
      </w:pPr>
      <w:r w:rsidRPr="00524FFF">
        <w:t>Intake Specialist – ($20/hour x 40 hours/week + 15% fringe) x 52 weeks = $47,840</w:t>
      </w:r>
    </w:p>
    <w:p w:rsidR="00BD3F56" w:rsidRDefault="00BD3F56" w:rsidP="00DA41E9">
      <w:pPr>
        <w:jc w:val="both"/>
        <w:rPr>
          <w:sz w:val="24"/>
          <w:szCs w:val="24"/>
        </w:rPr>
      </w:pPr>
    </w:p>
    <w:p w:rsidR="00DA41E9" w:rsidRPr="00524FFF" w:rsidRDefault="00480739" w:rsidP="00480739">
      <w:pPr>
        <w:rPr>
          <w:sz w:val="24"/>
          <w:szCs w:val="24"/>
        </w:rPr>
      </w:pPr>
      <w:r>
        <w:rPr>
          <w:sz w:val="24"/>
          <w:szCs w:val="24"/>
        </w:rPr>
        <w:lastRenderedPageBreak/>
        <w:t xml:space="preserve">Any staff member </w:t>
      </w:r>
      <w:r w:rsidR="00DA41E9" w:rsidRPr="00524FFF">
        <w:rPr>
          <w:sz w:val="24"/>
          <w:szCs w:val="24"/>
        </w:rPr>
        <w:t>whose time can be traced directly back to the grant project should be included in this budget category. This includes those who spend only part of their time on grant activities. All others should be considered part of the applicant’s indirect costs (explained later).</w:t>
      </w:r>
    </w:p>
    <w:p w:rsidR="00DA41E9" w:rsidRPr="00404E3F" w:rsidRDefault="00DA41E9" w:rsidP="00DA41E9">
      <w:pPr>
        <w:pStyle w:val="BodyText"/>
        <w:ind w:left="0"/>
        <w:rPr>
          <w:rFonts w:asciiTheme="minorHAnsi" w:hAnsiTheme="minorHAnsi"/>
          <w:spacing w:val="-1"/>
          <w:sz w:val="20"/>
          <w:szCs w:val="20"/>
        </w:rPr>
      </w:pPr>
    </w:p>
    <w:p w:rsidR="00DA41E9" w:rsidRPr="00940B4A" w:rsidRDefault="00DA41E9" w:rsidP="00DA41E9">
      <w:pPr>
        <w:pStyle w:val="Heading2"/>
        <w:ind w:left="0"/>
        <w:rPr>
          <w:rFonts w:asciiTheme="minorHAnsi" w:hAnsiTheme="minorHAnsi"/>
          <w:b w:val="0"/>
          <w:bCs w:val="0"/>
        </w:rPr>
      </w:pPr>
      <w:r w:rsidRPr="00940B4A">
        <w:rPr>
          <w:rFonts w:asciiTheme="minorHAnsi" w:hAnsiTheme="minorHAnsi"/>
          <w:spacing w:val="-1"/>
        </w:rPr>
        <w:t>Contractual/Consultant</w:t>
      </w:r>
      <w:r w:rsidRPr="00940B4A">
        <w:rPr>
          <w:rFonts w:asciiTheme="minorHAnsi" w:hAnsiTheme="minorHAnsi"/>
        </w:rPr>
        <w:t xml:space="preserve"> </w:t>
      </w:r>
      <w:r>
        <w:rPr>
          <w:rFonts w:asciiTheme="minorHAnsi" w:hAnsiTheme="minorHAnsi"/>
          <w:spacing w:val="-1"/>
        </w:rPr>
        <w:t>Services</w:t>
      </w:r>
    </w:p>
    <w:p w:rsidR="00DA41E9" w:rsidRPr="00524FFF" w:rsidRDefault="00DA41E9" w:rsidP="00DA41E9">
      <w:pPr>
        <w:rPr>
          <w:spacing w:val="-2"/>
          <w:sz w:val="24"/>
          <w:szCs w:val="24"/>
        </w:rPr>
      </w:pPr>
      <w:r w:rsidRPr="00524FFF">
        <w:rPr>
          <w:spacing w:val="-2"/>
          <w:sz w:val="24"/>
          <w:szCs w:val="24"/>
        </w:rPr>
        <w:t>Project workers who are not employees of the applicant organization should be identified here. Any costs associated with these workers, such as travel or per diem, should also be identified here. Explain the need and/or purpose for the contractual/consultant service. Identify and justify these costs. For collaborative projects involving multiple sites and partners, separate from the applicant organization, all costs incurred by the separate partners should be included in this category, with subcategories for Personnel, Fringe, Contract, etc. Written sub-agreements must be maintained with each partner, and the applicant is responsible for administering these sub-agreements in accordance with all requirements identified for grants administered under the OCPG. A copy of written agreements with any and all partners must be provided. Scan these documents along with the budget into one file to attach to the application.</w:t>
      </w:r>
      <w:r>
        <w:rPr>
          <w:spacing w:val="-2"/>
          <w:sz w:val="24"/>
          <w:szCs w:val="24"/>
        </w:rPr>
        <w:t xml:space="preserve"> The exception is for project use of the DHHS contracted Statewide Problem Gambling Program consultant, whose costs are </w:t>
      </w:r>
      <w:r>
        <w:rPr>
          <w:b/>
          <w:spacing w:val="-2"/>
          <w:sz w:val="24"/>
          <w:szCs w:val="24"/>
          <w:u w:val="single"/>
        </w:rPr>
        <w:t>not</w:t>
      </w:r>
      <w:r>
        <w:rPr>
          <w:spacing w:val="-2"/>
          <w:sz w:val="24"/>
          <w:szCs w:val="24"/>
        </w:rPr>
        <w:t xml:space="preserve"> to be included in the budget request. A written agreement is not required for use of the DHHS contracted problem gambling consultant; however, an explanation of the need, purpose, and estimated time and travel requirements may be required when requests are made during the grant period.</w:t>
      </w:r>
    </w:p>
    <w:p w:rsidR="00DA41E9" w:rsidRPr="00404E3F" w:rsidRDefault="00DA41E9" w:rsidP="00DA41E9">
      <w:pPr>
        <w:pStyle w:val="BodyText"/>
        <w:ind w:left="0"/>
        <w:rPr>
          <w:rFonts w:asciiTheme="minorHAnsi" w:hAnsiTheme="minorHAnsi"/>
          <w:spacing w:val="-3"/>
          <w:sz w:val="20"/>
          <w:szCs w:val="20"/>
        </w:rPr>
      </w:pPr>
    </w:p>
    <w:p w:rsidR="00DA41E9" w:rsidRPr="00940B4A" w:rsidRDefault="00DA41E9" w:rsidP="00DA41E9">
      <w:pPr>
        <w:pStyle w:val="Heading2"/>
        <w:ind w:left="0"/>
        <w:rPr>
          <w:rFonts w:asciiTheme="minorHAnsi" w:hAnsiTheme="minorHAnsi"/>
          <w:b w:val="0"/>
          <w:bCs w:val="0"/>
        </w:rPr>
      </w:pPr>
      <w:r w:rsidRPr="00940B4A">
        <w:rPr>
          <w:rFonts w:asciiTheme="minorHAnsi" w:hAnsiTheme="minorHAnsi"/>
        </w:rPr>
        <w:t>Staff</w:t>
      </w:r>
      <w:r w:rsidRPr="00940B4A">
        <w:rPr>
          <w:rFonts w:asciiTheme="minorHAnsi" w:hAnsiTheme="minorHAnsi"/>
          <w:spacing w:val="-1"/>
        </w:rPr>
        <w:t xml:space="preserve"> Travel/Per</w:t>
      </w:r>
      <w:r w:rsidRPr="00940B4A">
        <w:rPr>
          <w:rFonts w:asciiTheme="minorHAnsi" w:hAnsiTheme="minorHAnsi"/>
          <w:spacing w:val="1"/>
        </w:rPr>
        <w:t xml:space="preserve"> </w:t>
      </w:r>
      <w:r>
        <w:rPr>
          <w:rFonts w:asciiTheme="minorHAnsi" w:hAnsiTheme="minorHAnsi"/>
          <w:spacing w:val="-1"/>
        </w:rPr>
        <w:t>Diem</w:t>
      </w:r>
    </w:p>
    <w:p w:rsidR="00DA41E9" w:rsidRPr="00524FFF" w:rsidRDefault="00DA41E9" w:rsidP="00DA41E9">
      <w:pPr>
        <w:rPr>
          <w:sz w:val="24"/>
          <w:szCs w:val="24"/>
        </w:rPr>
      </w:pPr>
      <w:r w:rsidRPr="00524FFF">
        <w:rPr>
          <w:sz w:val="24"/>
          <w:szCs w:val="24"/>
        </w:rPr>
        <w:t>Travel costs must provide direct benefit to this project. Identify staff that will travel, the purpose, frequency, and projected costs. U.S. General Services Administration (GSA) rates for per diem and lodging, and the state rate for mileage (currently 53.5 cents</w:t>
      </w:r>
      <w:r>
        <w:rPr>
          <w:sz w:val="24"/>
          <w:szCs w:val="24"/>
        </w:rPr>
        <w:t>, subject to change</w:t>
      </w:r>
      <w:r w:rsidRPr="00524FFF">
        <w:rPr>
          <w:sz w:val="24"/>
          <w:szCs w:val="24"/>
        </w:rPr>
        <w:t xml:space="preserve">) should be used </w:t>
      </w:r>
      <w:r w:rsidRPr="00530BF8">
        <w:rPr>
          <w:sz w:val="24"/>
          <w:szCs w:val="24"/>
        </w:rPr>
        <w:t>unless</w:t>
      </w:r>
      <w:r w:rsidRPr="00524FFF">
        <w:rPr>
          <w:sz w:val="24"/>
          <w:szCs w:val="24"/>
        </w:rPr>
        <w:t xml:space="preserve"> the organization's policies specify lower rates for these expenses. Local travel (i.e., within the program’s service area) should be listed separately from out-of-area travel. Out-of-state travel and nonstandard fares/rates require special justification. GSA rates can be found online at </w:t>
      </w:r>
      <w:hyperlink r:id="rId15" w:history="1">
        <w:r w:rsidRPr="00524FFF">
          <w:rPr>
            <w:rStyle w:val="Hyperlink"/>
          </w:rPr>
          <w:t>https://www.gsa.gov/portal/category/26429</w:t>
        </w:r>
      </w:hyperlink>
      <w:r w:rsidRPr="00524FFF">
        <w:rPr>
          <w:sz w:val="24"/>
          <w:szCs w:val="24"/>
        </w:rPr>
        <w:t>.</w:t>
      </w:r>
    </w:p>
    <w:p w:rsidR="00DA41E9" w:rsidRPr="00404E3F" w:rsidRDefault="00DA41E9" w:rsidP="00DA41E9">
      <w:pPr>
        <w:rPr>
          <w:rFonts w:eastAsia="Times New Roman" w:cs="Times New Roman"/>
          <w:sz w:val="20"/>
          <w:szCs w:val="20"/>
        </w:rPr>
      </w:pPr>
    </w:p>
    <w:p w:rsidR="00DA41E9" w:rsidRPr="00940B4A" w:rsidRDefault="00DA41E9" w:rsidP="00DA41E9">
      <w:pPr>
        <w:pStyle w:val="Heading2"/>
        <w:ind w:left="0"/>
        <w:rPr>
          <w:rFonts w:asciiTheme="minorHAnsi" w:hAnsiTheme="minorHAnsi"/>
          <w:b w:val="0"/>
          <w:bCs w:val="0"/>
        </w:rPr>
      </w:pPr>
      <w:r>
        <w:rPr>
          <w:rFonts w:asciiTheme="minorHAnsi" w:hAnsiTheme="minorHAnsi"/>
          <w:spacing w:val="-1"/>
        </w:rPr>
        <w:t>Equipment</w:t>
      </w:r>
    </w:p>
    <w:p w:rsidR="00DA41E9" w:rsidRDefault="00DA41E9" w:rsidP="00DA41E9">
      <w:pPr>
        <w:pStyle w:val="BodyText"/>
        <w:ind w:left="0"/>
        <w:rPr>
          <w:rFonts w:asciiTheme="minorHAnsi" w:hAnsiTheme="minorHAnsi"/>
          <w:spacing w:val="-1"/>
        </w:rPr>
      </w:pPr>
      <w:r w:rsidRPr="00FD7050">
        <w:rPr>
          <w:rFonts w:asciiTheme="minorHAnsi" w:hAnsiTheme="minorHAnsi"/>
        </w:rPr>
        <w:t>List equipment to purchase or lease costing $1,000 or more and justify these expenditures. Also list any computer hardware to be purchased regardless of cost. All other equipment costing less than $1,000 should be listed under Supplies. Equipment that does not directly facilitate the purpose of the project, as an inte</w:t>
      </w:r>
      <w:r>
        <w:rPr>
          <w:rFonts w:asciiTheme="minorHAnsi" w:hAnsiTheme="minorHAnsi"/>
        </w:rPr>
        <w:t>gral component, is not allowed.</w:t>
      </w:r>
      <w:r w:rsidRPr="00FD7050">
        <w:rPr>
          <w:rFonts w:asciiTheme="minorHAnsi" w:hAnsiTheme="minorHAnsi"/>
        </w:rPr>
        <w:t xml:space="preserve"> Equipment purchased for this project must</w:t>
      </w:r>
      <w:r>
        <w:rPr>
          <w:rFonts w:asciiTheme="minorHAnsi" w:hAnsiTheme="minorHAnsi"/>
        </w:rPr>
        <w:t xml:space="preserve"> be labeled, inventoried and tracked as such.</w:t>
      </w:r>
    </w:p>
    <w:p w:rsidR="00DA41E9" w:rsidRPr="00404E3F" w:rsidRDefault="00DA41E9" w:rsidP="00DA41E9">
      <w:pPr>
        <w:pStyle w:val="BodyText"/>
        <w:ind w:left="0"/>
        <w:rPr>
          <w:rFonts w:asciiTheme="minorHAnsi" w:hAnsiTheme="minorHAnsi"/>
          <w:spacing w:val="-1"/>
          <w:sz w:val="20"/>
          <w:szCs w:val="20"/>
        </w:rPr>
      </w:pPr>
    </w:p>
    <w:p w:rsidR="00DA41E9" w:rsidRPr="00940B4A" w:rsidRDefault="00DA41E9" w:rsidP="00DA41E9">
      <w:pPr>
        <w:pStyle w:val="Heading2"/>
        <w:ind w:left="0"/>
        <w:rPr>
          <w:rFonts w:asciiTheme="minorHAnsi" w:hAnsiTheme="minorHAnsi"/>
          <w:b w:val="0"/>
          <w:bCs w:val="0"/>
        </w:rPr>
      </w:pPr>
      <w:r>
        <w:rPr>
          <w:rFonts w:asciiTheme="minorHAnsi" w:hAnsiTheme="minorHAnsi"/>
          <w:spacing w:val="-1"/>
        </w:rPr>
        <w:t>Supplies</w:t>
      </w:r>
    </w:p>
    <w:p w:rsidR="00DA41E9" w:rsidRDefault="00DA41E9" w:rsidP="00DA41E9">
      <w:pPr>
        <w:rPr>
          <w:sz w:val="24"/>
          <w:szCs w:val="24"/>
        </w:rPr>
      </w:pPr>
      <w:r w:rsidRPr="00530BF8">
        <w:rPr>
          <w:sz w:val="24"/>
          <w:szCs w:val="24"/>
        </w:rPr>
        <w:t>List and justify tangible and expendable property, such as office supplies, program supplies, etc., that are purchased specifically for this project. As a general rule, supplies do not need to be priced individually, but a list of typical program supplies is necessary. If food is to be purchased, detail must be provided that explains how the food will be utilized to meet the project goals. Uses that are not in compliance with the Grant Instructions and Requirements will be denied.</w:t>
      </w:r>
    </w:p>
    <w:p w:rsidR="00DA41E9" w:rsidRPr="00404E3F" w:rsidRDefault="00DA41E9" w:rsidP="00DA41E9">
      <w:pPr>
        <w:rPr>
          <w:sz w:val="20"/>
          <w:szCs w:val="20"/>
        </w:rPr>
      </w:pPr>
    </w:p>
    <w:p w:rsidR="00DA41E9" w:rsidRPr="00940B4A" w:rsidRDefault="00DA41E9" w:rsidP="00DA41E9">
      <w:pPr>
        <w:pStyle w:val="Heading2"/>
        <w:ind w:left="0"/>
        <w:rPr>
          <w:rFonts w:asciiTheme="minorHAnsi" w:hAnsiTheme="minorHAnsi"/>
          <w:b w:val="0"/>
          <w:bCs w:val="0"/>
        </w:rPr>
      </w:pPr>
      <w:r>
        <w:rPr>
          <w:rFonts w:asciiTheme="minorHAnsi" w:hAnsiTheme="minorHAnsi"/>
          <w:spacing w:val="-1"/>
        </w:rPr>
        <w:lastRenderedPageBreak/>
        <w:t>Occupancy</w:t>
      </w:r>
    </w:p>
    <w:p w:rsidR="00DA41E9" w:rsidRPr="00530BF8" w:rsidRDefault="00DA41E9" w:rsidP="00DA41E9">
      <w:pPr>
        <w:jc w:val="both"/>
        <w:rPr>
          <w:sz w:val="24"/>
          <w:szCs w:val="24"/>
        </w:rPr>
      </w:pPr>
      <w:r w:rsidRPr="00530BF8">
        <w:rPr>
          <w:sz w:val="24"/>
          <w:szCs w:val="24"/>
        </w:rPr>
        <w:t xml:space="preserve">Identify and justify any facility costs specifically associated with the project, such as rent, insurance, and utilities such as power and water. If an applicant administers multiple projects that occupy the same facility, only the appropriate share of costs associated with </w:t>
      </w:r>
      <w:r w:rsidRPr="00530BF8">
        <w:rPr>
          <w:sz w:val="24"/>
          <w:szCs w:val="24"/>
          <w:u w:val="single"/>
        </w:rPr>
        <w:t>this grant project</w:t>
      </w:r>
      <w:r w:rsidRPr="00530BF8">
        <w:rPr>
          <w:sz w:val="24"/>
          <w:szCs w:val="24"/>
        </w:rPr>
        <w:t xml:space="preserve"> should be requested in this budget.</w:t>
      </w:r>
    </w:p>
    <w:p w:rsidR="00DA41E9" w:rsidRPr="00404E3F" w:rsidRDefault="00DA41E9" w:rsidP="00DA41E9">
      <w:pPr>
        <w:pStyle w:val="BodyText"/>
        <w:ind w:left="0"/>
        <w:rPr>
          <w:rFonts w:asciiTheme="minorHAnsi" w:hAnsiTheme="minorHAnsi"/>
          <w:sz w:val="20"/>
          <w:szCs w:val="20"/>
        </w:rPr>
      </w:pPr>
    </w:p>
    <w:p w:rsidR="00DA41E9" w:rsidRPr="00940B4A" w:rsidRDefault="00DA41E9" w:rsidP="00DA41E9">
      <w:pPr>
        <w:pStyle w:val="Heading2"/>
        <w:ind w:left="0"/>
        <w:rPr>
          <w:rFonts w:asciiTheme="minorHAnsi" w:hAnsiTheme="minorHAnsi"/>
          <w:b w:val="0"/>
          <w:bCs w:val="0"/>
        </w:rPr>
      </w:pPr>
      <w:r>
        <w:rPr>
          <w:rFonts w:asciiTheme="minorHAnsi" w:hAnsiTheme="minorHAnsi"/>
          <w:spacing w:val="-1"/>
        </w:rPr>
        <w:t>Communications</w:t>
      </w:r>
    </w:p>
    <w:p w:rsidR="00DA41E9" w:rsidRPr="00940B4A" w:rsidRDefault="00DA41E9" w:rsidP="00DA41E9">
      <w:pPr>
        <w:pStyle w:val="BodyText"/>
        <w:ind w:left="0"/>
        <w:rPr>
          <w:rFonts w:asciiTheme="minorHAnsi" w:hAnsiTheme="minorHAnsi"/>
        </w:rPr>
      </w:pPr>
      <w:r w:rsidRPr="00940B4A">
        <w:rPr>
          <w:rFonts w:asciiTheme="minorHAnsi" w:hAnsiTheme="minorHAnsi"/>
        </w:rPr>
        <w:t>Identify</w:t>
      </w:r>
      <w:r>
        <w:rPr>
          <w:rFonts w:asciiTheme="minorHAnsi" w:hAnsiTheme="minorHAnsi"/>
        </w:rPr>
        <w:t xml:space="preserve">, </w:t>
      </w:r>
      <w:r w:rsidRPr="00940B4A">
        <w:rPr>
          <w:rFonts w:asciiTheme="minorHAnsi" w:hAnsiTheme="minorHAnsi"/>
        </w:rPr>
        <w:t>justify</w:t>
      </w:r>
      <w:r>
        <w:rPr>
          <w:rFonts w:asciiTheme="minorHAnsi" w:hAnsiTheme="minorHAnsi"/>
          <w:spacing w:val="4"/>
        </w:rPr>
        <w:t xml:space="preserve">, and cost-allocate </w:t>
      </w:r>
      <w:r w:rsidRPr="00940B4A">
        <w:rPr>
          <w:rFonts w:asciiTheme="minorHAnsi" w:hAnsiTheme="minorHAnsi"/>
          <w:spacing w:val="1"/>
        </w:rPr>
        <w:t>any</w:t>
      </w:r>
      <w:r w:rsidRPr="00940B4A">
        <w:rPr>
          <w:rFonts w:asciiTheme="minorHAnsi" w:hAnsiTheme="minorHAnsi"/>
          <w:spacing w:val="6"/>
        </w:rPr>
        <w:t xml:space="preserve"> </w:t>
      </w:r>
      <w:r w:rsidRPr="00940B4A">
        <w:rPr>
          <w:rFonts w:asciiTheme="minorHAnsi" w:hAnsiTheme="minorHAnsi"/>
          <w:spacing w:val="-1"/>
        </w:rPr>
        <w:t>communications</w:t>
      </w:r>
      <w:r w:rsidRPr="00940B4A">
        <w:rPr>
          <w:rFonts w:asciiTheme="minorHAnsi" w:hAnsiTheme="minorHAnsi"/>
          <w:spacing w:val="9"/>
        </w:rPr>
        <w:t xml:space="preserve"> </w:t>
      </w:r>
      <w:r w:rsidRPr="00940B4A">
        <w:rPr>
          <w:rFonts w:asciiTheme="minorHAnsi" w:hAnsiTheme="minorHAnsi"/>
          <w:spacing w:val="-1"/>
        </w:rPr>
        <w:t>costs</w:t>
      </w:r>
      <w:r w:rsidRPr="00940B4A">
        <w:rPr>
          <w:rFonts w:asciiTheme="minorHAnsi" w:hAnsiTheme="minorHAnsi"/>
          <w:spacing w:val="7"/>
        </w:rPr>
        <w:t xml:space="preserve"> </w:t>
      </w:r>
      <w:r w:rsidRPr="00940B4A">
        <w:rPr>
          <w:rFonts w:asciiTheme="minorHAnsi" w:hAnsiTheme="minorHAnsi"/>
          <w:spacing w:val="-1"/>
        </w:rPr>
        <w:t>associated</w:t>
      </w:r>
      <w:r w:rsidRPr="00940B4A">
        <w:rPr>
          <w:rFonts w:asciiTheme="minorHAnsi" w:hAnsiTheme="minorHAnsi"/>
          <w:spacing w:val="8"/>
        </w:rPr>
        <w:t xml:space="preserve"> </w:t>
      </w:r>
      <w:r w:rsidRPr="00940B4A">
        <w:rPr>
          <w:rFonts w:asciiTheme="minorHAnsi" w:hAnsiTheme="minorHAnsi"/>
        </w:rPr>
        <w:t>with</w:t>
      </w:r>
      <w:r w:rsidRPr="00940B4A">
        <w:rPr>
          <w:rFonts w:asciiTheme="minorHAnsi" w:hAnsiTheme="minorHAnsi"/>
          <w:spacing w:val="9"/>
        </w:rPr>
        <w:t xml:space="preserve"> </w:t>
      </w:r>
      <w:r w:rsidRPr="00940B4A">
        <w:rPr>
          <w:rFonts w:asciiTheme="minorHAnsi" w:hAnsiTheme="minorHAnsi"/>
        </w:rPr>
        <w:t>the</w:t>
      </w:r>
      <w:r w:rsidRPr="00940B4A">
        <w:rPr>
          <w:rFonts w:asciiTheme="minorHAnsi" w:hAnsiTheme="minorHAnsi"/>
          <w:spacing w:val="8"/>
        </w:rPr>
        <w:t xml:space="preserve"> </w:t>
      </w:r>
      <w:r w:rsidRPr="00940B4A">
        <w:rPr>
          <w:rFonts w:asciiTheme="minorHAnsi" w:hAnsiTheme="minorHAnsi"/>
          <w:spacing w:val="-1"/>
        </w:rPr>
        <w:t>project,</w:t>
      </w:r>
      <w:r w:rsidRPr="00940B4A">
        <w:rPr>
          <w:rFonts w:asciiTheme="minorHAnsi" w:hAnsiTheme="minorHAnsi"/>
          <w:spacing w:val="9"/>
        </w:rPr>
        <w:t xml:space="preserve"> </w:t>
      </w:r>
      <w:r w:rsidRPr="00940B4A">
        <w:rPr>
          <w:rFonts w:asciiTheme="minorHAnsi" w:hAnsiTheme="minorHAnsi"/>
        </w:rPr>
        <w:t>such</w:t>
      </w:r>
      <w:r w:rsidRPr="00940B4A">
        <w:rPr>
          <w:rFonts w:asciiTheme="minorHAnsi" w:hAnsiTheme="minorHAnsi"/>
          <w:spacing w:val="8"/>
        </w:rPr>
        <w:t xml:space="preserve"> </w:t>
      </w:r>
      <w:r w:rsidRPr="00940B4A">
        <w:rPr>
          <w:rFonts w:asciiTheme="minorHAnsi" w:hAnsiTheme="minorHAnsi"/>
          <w:spacing w:val="-1"/>
        </w:rPr>
        <w:t>as</w:t>
      </w:r>
      <w:r w:rsidRPr="00940B4A">
        <w:rPr>
          <w:rFonts w:asciiTheme="minorHAnsi" w:hAnsiTheme="minorHAnsi"/>
          <w:spacing w:val="9"/>
        </w:rPr>
        <w:t xml:space="preserve"> </w:t>
      </w:r>
      <w:r w:rsidRPr="00940B4A">
        <w:rPr>
          <w:rFonts w:asciiTheme="minorHAnsi" w:hAnsiTheme="minorHAnsi"/>
          <w:spacing w:val="-1"/>
        </w:rPr>
        <w:t>telephone</w:t>
      </w:r>
      <w:r w:rsidRPr="00940B4A">
        <w:rPr>
          <w:rFonts w:asciiTheme="minorHAnsi" w:hAnsiTheme="minorHAnsi"/>
          <w:spacing w:val="81"/>
        </w:rPr>
        <w:t xml:space="preserve"> </w:t>
      </w:r>
      <w:r w:rsidRPr="00940B4A">
        <w:rPr>
          <w:rFonts w:asciiTheme="minorHAnsi" w:hAnsiTheme="minorHAnsi"/>
          <w:spacing w:val="-1"/>
        </w:rPr>
        <w:t>services,</w:t>
      </w:r>
      <w:r w:rsidRPr="00940B4A">
        <w:rPr>
          <w:rFonts w:asciiTheme="minorHAnsi" w:hAnsiTheme="minorHAnsi"/>
        </w:rPr>
        <w:t xml:space="preserve"> </w:t>
      </w:r>
      <w:r w:rsidRPr="00940B4A">
        <w:rPr>
          <w:rFonts w:asciiTheme="minorHAnsi" w:hAnsiTheme="minorHAnsi"/>
          <w:spacing w:val="-1"/>
        </w:rPr>
        <w:t>internet</w:t>
      </w:r>
      <w:r w:rsidRPr="00940B4A">
        <w:rPr>
          <w:rFonts w:asciiTheme="minorHAnsi" w:hAnsiTheme="minorHAnsi"/>
        </w:rPr>
        <w:t xml:space="preserve"> services, </w:t>
      </w:r>
      <w:r w:rsidRPr="00940B4A">
        <w:rPr>
          <w:rFonts w:asciiTheme="minorHAnsi" w:hAnsiTheme="minorHAnsi"/>
          <w:spacing w:val="-1"/>
        </w:rPr>
        <w:t>cell</w:t>
      </w:r>
      <w:r w:rsidRPr="00940B4A">
        <w:rPr>
          <w:rFonts w:asciiTheme="minorHAnsi" w:hAnsiTheme="minorHAnsi"/>
        </w:rPr>
        <w:t xml:space="preserve"> </w:t>
      </w:r>
      <w:r w:rsidRPr="00940B4A">
        <w:rPr>
          <w:rFonts w:asciiTheme="minorHAnsi" w:hAnsiTheme="minorHAnsi"/>
          <w:spacing w:val="-1"/>
        </w:rPr>
        <w:t>phones,</w:t>
      </w:r>
      <w:r w:rsidRPr="00940B4A">
        <w:rPr>
          <w:rFonts w:asciiTheme="minorHAnsi" w:hAnsiTheme="minorHAnsi"/>
        </w:rPr>
        <w:t xml:space="preserve"> </w:t>
      </w:r>
      <w:r w:rsidRPr="00940B4A">
        <w:rPr>
          <w:rFonts w:asciiTheme="minorHAnsi" w:hAnsiTheme="minorHAnsi"/>
          <w:spacing w:val="-1"/>
        </w:rPr>
        <w:t>fax</w:t>
      </w:r>
      <w:r w:rsidRPr="00940B4A">
        <w:rPr>
          <w:rFonts w:asciiTheme="minorHAnsi" w:hAnsiTheme="minorHAnsi"/>
          <w:spacing w:val="2"/>
        </w:rPr>
        <w:t xml:space="preserve"> </w:t>
      </w:r>
      <w:r w:rsidRPr="00940B4A">
        <w:rPr>
          <w:rFonts w:asciiTheme="minorHAnsi" w:hAnsiTheme="minorHAnsi"/>
          <w:spacing w:val="-1"/>
        </w:rPr>
        <w:t>lines,</w:t>
      </w:r>
      <w:r w:rsidRPr="00940B4A">
        <w:rPr>
          <w:rFonts w:asciiTheme="minorHAnsi" w:hAnsiTheme="minorHAnsi"/>
        </w:rPr>
        <w:t xml:space="preserve"> </w:t>
      </w:r>
      <w:r w:rsidRPr="00940B4A">
        <w:rPr>
          <w:rFonts w:asciiTheme="minorHAnsi" w:hAnsiTheme="minorHAnsi"/>
          <w:spacing w:val="-1"/>
        </w:rPr>
        <w:t>etc.</w:t>
      </w:r>
    </w:p>
    <w:p w:rsidR="00DA41E9" w:rsidRPr="00404E3F" w:rsidRDefault="00DA41E9" w:rsidP="00DA41E9">
      <w:pPr>
        <w:rPr>
          <w:rFonts w:eastAsia="Times New Roman" w:cs="Times New Roman"/>
          <w:sz w:val="20"/>
          <w:szCs w:val="20"/>
        </w:rPr>
      </w:pPr>
    </w:p>
    <w:p w:rsidR="00DA41E9" w:rsidRPr="00940B4A" w:rsidRDefault="00DA41E9" w:rsidP="00DA41E9">
      <w:pPr>
        <w:pStyle w:val="Heading2"/>
        <w:ind w:left="0"/>
        <w:rPr>
          <w:rFonts w:asciiTheme="minorHAnsi" w:hAnsiTheme="minorHAnsi"/>
          <w:b w:val="0"/>
          <w:bCs w:val="0"/>
        </w:rPr>
      </w:pPr>
      <w:r w:rsidRPr="00940B4A">
        <w:rPr>
          <w:rFonts w:asciiTheme="minorHAnsi" w:hAnsiTheme="minorHAnsi"/>
          <w:spacing w:val="-1"/>
        </w:rPr>
        <w:t xml:space="preserve">Public </w:t>
      </w:r>
      <w:r>
        <w:rPr>
          <w:rFonts w:asciiTheme="minorHAnsi" w:hAnsiTheme="minorHAnsi"/>
          <w:spacing w:val="-1"/>
        </w:rPr>
        <w:t>Information</w:t>
      </w:r>
    </w:p>
    <w:p w:rsidR="00DA41E9" w:rsidRPr="00940B4A" w:rsidRDefault="00DA41E9" w:rsidP="00DA41E9">
      <w:pPr>
        <w:pStyle w:val="BodyText"/>
        <w:ind w:left="0"/>
        <w:rPr>
          <w:rFonts w:asciiTheme="minorHAnsi" w:hAnsiTheme="minorHAnsi"/>
        </w:rPr>
      </w:pPr>
      <w:r w:rsidRPr="00940B4A">
        <w:rPr>
          <w:rFonts w:asciiTheme="minorHAnsi" w:hAnsiTheme="minorHAnsi"/>
        </w:rPr>
        <w:t>Identify</w:t>
      </w:r>
      <w:r w:rsidRPr="00940B4A">
        <w:rPr>
          <w:rFonts w:asciiTheme="minorHAnsi" w:hAnsiTheme="minorHAnsi"/>
          <w:spacing w:val="-5"/>
        </w:rPr>
        <w:t xml:space="preserve"> </w:t>
      </w:r>
      <w:r w:rsidRPr="00940B4A">
        <w:rPr>
          <w:rFonts w:asciiTheme="minorHAnsi" w:hAnsiTheme="minorHAnsi"/>
          <w:spacing w:val="-1"/>
        </w:rPr>
        <w:t>and</w:t>
      </w:r>
      <w:r w:rsidRPr="00940B4A">
        <w:rPr>
          <w:rFonts w:asciiTheme="minorHAnsi" w:hAnsiTheme="minorHAnsi"/>
        </w:rPr>
        <w:t xml:space="preserve"> justify</w:t>
      </w:r>
      <w:r w:rsidRPr="00940B4A">
        <w:rPr>
          <w:rFonts w:asciiTheme="minorHAnsi" w:hAnsiTheme="minorHAnsi"/>
          <w:spacing w:val="-5"/>
        </w:rPr>
        <w:t xml:space="preserve"> </w:t>
      </w:r>
      <w:r w:rsidRPr="00940B4A">
        <w:rPr>
          <w:rFonts w:asciiTheme="minorHAnsi" w:hAnsiTheme="minorHAnsi"/>
          <w:spacing w:val="1"/>
        </w:rPr>
        <w:t>any</w:t>
      </w:r>
      <w:r w:rsidRPr="00940B4A">
        <w:rPr>
          <w:rFonts w:asciiTheme="minorHAnsi" w:hAnsiTheme="minorHAnsi"/>
          <w:spacing w:val="-5"/>
        </w:rPr>
        <w:t xml:space="preserve"> </w:t>
      </w:r>
      <w:r w:rsidRPr="00940B4A">
        <w:rPr>
          <w:rFonts w:asciiTheme="minorHAnsi" w:hAnsiTheme="minorHAnsi"/>
        </w:rPr>
        <w:t xml:space="preserve">costs </w:t>
      </w:r>
      <w:r w:rsidRPr="00940B4A">
        <w:rPr>
          <w:rFonts w:asciiTheme="minorHAnsi" w:hAnsiTheme="minorHAnsi"/>
          <w:spacing w:val="-1"/>
        </w:rPr>
        <w:t>for brochures,</w:t>
      </w:r>
      <w:r w:rsidRPr="00940B4A">
        <w:rPr>
          <w:rFonts w:asciiTheme="minorHAnsi" w:hAnsiTheme="minorHAnsi"/>
        </w:rPr>
        <w:t xml:space="preserve"> project promotion, </w:t>
      </w:r>
      <w:r w:rsidRPr="00940B4A">
        <w:rPr>
          <w:rFonts w:asciiTheme="minorHAnsi" w:hAnsiTheme="minorHAnsi"/>
          <w:spacing w:val="-1"/>
        </w:rPr>
        <w:t>media</w:t>
      </w:r>
      <w:r w:rsidRPr="00940B4A">
        <w:rPr>
          <w:rFonts w:asciiTheme="minorHAnsi" w:hAnsiTheme="minorHAnsi"/>
        </w:rPr>
        <w:t xml:space="preserve"> buys,</w:t>
      </w:r>
      <w:r w:rsidRPr="00940B4A">
        <w:rPr>
          <w:rFonts w:asciiTheme="minorHAnsi" w:hAnsiTheme="minorHAnsi"/>
          <w:spacing w:val="2"/>
        </w:rPr>
        <w:t xml:space="preserve"> </w:t>
      </w:r>
      <w:r w:rsidRPr="00940B4A">
        <w:rPr>
          <w:rFonts w:asciiTheme="minorHAnsi" w:hAnsiTheme="minorHAnsi"/>
          <w:spacing w:val="-1"/>
        </w:rPr>
        <w:t>etc.</w:t>
      </w:r>
    </w:p>
    <w:p w:rsidR="00DA41E9" w:rsidRPr="00404E3F" w:rsidRDefault="00DA41E9" w:rsidP="00DA41E9">
      <w:pPr>
        <w:pStyle w:val="Heading2"/>
        <w:ind w:left="0"/>
        <w:rPr>
          <w:rFonts w:asciiTheme="minorHAnsi" w:hAnsiTheme="minorHAnsi"/>
          <w:sz w:val="20"/>
          <w:szCs w:val="20"/>
        </w:rPr>
      </w:pPr>
    </w:p>
    <w:p w:rsidR="00DA41E9" w:rsidRPr="00940B4A" w:rsidRDefault="00DA41E9" w:rsidP="00DA41E9">
      <w:pPr>
        <w:pStyle w:val="Heading2"/>
        <w:ind w:left="0"/>
        <w:rPr>
          <w:rFonts w:asciiTheme="minorHAnsi" w:hAnsiTheme="minorHAnsi"/>
          <w:b w:val="0"/>
          <w:bCs w:val="0"/>
        </w:rPr>
      </w:pPr>
      <w:r w:rsidRPr="00940B4A">
        <w:rPr>
          <w:rFonts w:asciiTheme="minorHAnsi" w:hAnsiTheme="minorHAnsi"/>
        </w:rPr>
        <w:t>Other</w:t>
      </w:r>
      <w:r w:rsidRPr="00940B4A">
        <w:rPr>
          <w:rFonts w:asciiTheme="minorHAnsi" w:hAnsiTheme="minorHAnsi"/>
          <w:spacing w:val="-2"/>
        </w:rPr>
        <w:t xml:space="preserve"> </w:t>
      </w:r>
      <w:r>
        <w:rPr>
          <w:rFonts w:asciiTheme="minorHAnsi" w:hAnsiTheme="minorHAnsi"/>
          <w:spacing w:val="-1"/>
        </w:rPr>
        <w:t>Expenses</w:t>
      </w:r>
    </w:p>
    <w:p w:rsidR="00DA41E9" w:rsidRPr="00940B4A" w:rsidRDefault="00DA41E9" w:rsidP="00DA41E9">
      <w:pPr>
        <w:pStyle w:val="BodyText"/>
        <w:ind w:left="0"/>
        <w:rPr>
          <w:rFonts w:asciiTheme="minorHAnsi" w:hAnsiTheme="minorHAnsi"/>
        </w:rPr>
      </w:pPr>
      <w:r w:rsidRPr="00940B4A">
        <w:rPr>
          <w:rFonts w:asciiTheme="minorHAnsi" w:hAnsiTheme="minorHAnsi"/>
        </w:rPr>
        <w:t>Identify</w:t>
      </w:r>
      <w:r w:rsidRPr="00940B4A">
        <w:rPr>
          <w:rFonts w:asciiTheme="minorHAnsi" w:hAnsiTheme="minorHAnsi"/>
          <w:spacing w:val="9"/>
        </w:rPr>
        <w:t xml:space="preserve"> </w:t>
      </w:r>
      <w:r w:rsidRPr="00940B4A">
        <w:rPr>
          <w:rFonts w:asciiTheme="minorHAnsi" w:hAnsiTheme="minorHAnsi"/>
          <w:spacing w:val="-1"/>
        </w:rPr>
        <w:t>and</w:t>
      </w:r>
      <w:r w:rsidRPr="00940B4A">
        <w:rPr>
          <w:rFonts w:asciiTheme="minorHAnsi" w:hAnsiTheme="minorHAnsi"/>
          <w:spacing w:val="16"/>
        </w:rPr>
        <w:t xml:space="preserve"> </w:t>
      </w:r>
      <w:r w:rsidRPr="00940B4A">
        <w:rPr>
          <w:rFonts w:asciiTheme="minorHAnsi" w:hAnsiTheme="minorHAnsi"/>
        </w:rPr>
        <w:t>justify</w:t>
      </w:r>
      <w:r w:rsidRPr="00940B4A">
        <w:rPr>
          <w:rFonts w:asciiTheme="minorHAnsi" w:hAnsiTheme="minorHAnsi"/>
          <w:spacing w:val="11"/>
        </w:rPr>
        <w:t xml:space="preserve"> </w:t>
      </w:r>
      <w:r w:rsidRPr="00940B4A">
        <w:rPr>
          <w:rFonts w:asciiTheme="minorHAnsi" w:hAnsiTheme="minorHAnsi"/>
        </w:rPr>
        <w:t>these</w:t>
      </w:r>
      <w:r w:rsidRPr="00940B4A">
        <w:rPr>
          <w:rFonts w:asciiTheme="minorHAnsi" w:hAnsiTheme="minorHAnsi"/>
          <w:spacing w:val="13"/>
        </w:rPr>
        <w:t xml:space="preserve"> </w:t>
      </w:r>
      <w:r w:rsidRPr="00940B4A">
        <w:rPr>
          <w:rFonts w:asciiTheme="minorHAnsi" w:hAnsiTheme="minorHAnsi"/>
          <w:spacing w:val="-1"/>
        </w:rPr>
        <w:t>expenditures,</w:t>
      </w:r>
      <w:r w:rsidRPr="00940B4A">
        <w:rPr>
          <w:rFonts w:asciiTheme="minorHAnsi" w:hAnsiTheme="minorHAnsi"/>
          <w:spacing w:val="14"/>
        </w:rPr>
        <w:t xml:space="preserve"> </w:t>
      </w:r>
      <w:r w:rsidRPr="00940B4A">
        <w:rPr>
          <w:rFonts w:asciiTheme="minorHAnsi" w:hAnsiTheme="minorHAnsi"/>
        </w:rPr>
        <w:t>which</w:t>
      </w:r>
      <w:r w:rsidRPr="00940B4A">
        <w:rPr>
          <w:rFonts w:asciiTheme="minorHAnsi" w:hAnsiTheme="minorHAnsi"/>
          <w:spacing w:val="16"/>
        </w:rPr>
        <w:t xml:space="preserve"> </w:t>
      </w:r>
      <w:r w:rsidRPr="00940B4A">
        <w:rPr>
          <w:rFonts w:asciiTheme="minorHAnsi" w:hAnsiTheme="minorHAnsi"/>
          <w:spacing w:val="-1"/>
        </w:rPr>
        <w:t>can</w:t>
      </w:r>
      <w:r w:rsidRPr="00940B4A">
        <w:rPr>
          <w:rFonts w:asciiTheme="minorHAnsi" w:hAnsiTheme="minorHAnsi"/>
          <w:spacing w:val="16"/>
        </w:rPr>
        <w:t xml:space="preserve"> </w:t>
      </w:r>
      <w:r w:rsidRPr="00940B4A">
        <w:rPr>
          <w:rFonts w:asciiTheme="minorHAnsi" w:hAnsiTheme="minorHAnsi"/>
        </w:rPr>
        <w:t>include</w:t>
      </w:r>
      <w:r w:rsidRPr="00940B4A">
        <w:rPr>
          <w:rFonts w:asciiTheme="minorHAnsi" w:hAnsiTheme="minorHAnsi"/>
          <w:spacing w:val="13"/>
        </w:rPr>
        <w:t xml:space="preserve"> </w:t>
      </w:r>
      <w:r w:rsidRPr="00940B4A">
        <w:rPr>
          <w:rFonts w:asciiTheme="minorHAnsi" w:hAnsiTheme="minorHAnsi"/>
        </w:rPr>
        <w:t>virtually</w:t>
      </w:r>
      <w:r w:rsidRPr="00940B4A">
        <w:rPr>
          <w:rFonts w:asciiTheme="minorHAnsi" w:hAnsiTheme="minorHAnsi"/>
          <w:spacing w:val="14"/>
        </w:rPr>
        <w:t xml:space="preserve"> </w:t>
      </w:r>
      <w:r w:rsidRPr="00940B4A">
        <w:rPr>
          <w:rFonts w:asciiTheme="minorHAnsi" w:hAnsiTheme="minorHAnsi"/>
        </w:rPr>
        <w:t>any</w:t>
      </w:r>
      <w:r w:rsidRPr="00940B4A">
        <w:rPr>
          <w:rFonts w:asciiTheme="minorHAnsi" w:hAnsiTheme="minorHAnsi"/>
          <w:spacing w:val="11"/>
        </w:rPr>
        <w:t xml:space="preserve"> </w:t>
      </w:r>
      <w:r w:rsidRPr="00940B4A">
        <w:rPr>
          <w:rFonts w:asciiTheme="minorHAnsi" w:hAnsiTheme="minorHAnsi"/>
          <w:spacing w:val="-1"/>
        </w:rPr>
        <w:t>relevant</w:t>
      </w:r>
      <w:r w:rsidRPr="00940B4A">
        <w:rPr>
          <w:rFonts w:asciiTheme="minorHAnsi" w:hAnsiTheme="minorHAnsi"/>
          <w:spacing w:val="17"/>
        </w:rPr>
        <w:t xml:space="preserve"> </w:t>
      </w:r>
      <w:r w:rsidRPr="00940B4A">
        <w:rPr>
          <w:rFonts w:asciiTheme="minorHAnsi" w:hAnsiTheme="minorHAnsi"/>
          <w:spacing w:val="-1"/>
        </w:rPr>
        <w:t>expenditure</w:t>
      </w:r>
      <w:r w:rsidRPr="00940B4A">
        <w:rPr>
          <w:rFonts w:asciiTheme="minorHAnsi" w:hAnsiTheme="minorHAnsi"/>
          <w:spacing w:val="74"/>
        </w:rPr>
        <w:t xml:space="preserve"> </w:t>
      </w:r>
      <w:r w:rsidRPr="00940B4A">
        <w:rPr>
          <w:rFonts w:asciiTheme="minorHAnsi" w:hAnsiTheme="minorHAnsi"/>
          <w:spacing w:val="-1"/>
        </w:rPr>
        <w:t>associated</w:t>
      </w:r>
      <w:r w:rsidRPr="00940B4A">
        <w:rPr>
          <w:rFonts w:asciiTheme="minorHAnsi" w:hAnsiTheme="minorHAnsi"/>
          <w:spacing w:val="6"/>
        </w:rPr>
        <w:t xml:space="preserve"> </w:t>
      </w:r>
      <w:r w:rsidRPr="00940B4A">
        <w:rPr>
          <w:rFonts w:asciiTheme="minorHAnsi" w:hAnsiTheme="minorHAnsi"/>
        </w:rPr>
        <w:t>with</w:t>
      </w:r>
      <w:r w:rsidRPr="00940B4A">
        <w:rPr>
          <w:rFonts w:asciiTheme="minorHAnsi" w:hAnsiTheme="minorHAnsi"/>
          <w:spacing w:val="5"/>
        </w:rPr>
        <w:t xml:space="preserve"> </w:t>
      </w:r>
      <w:r w:rsidRPr="00940B4A">
        <w:rPr>
          <w:rFonts w:asciiTheme="minorHAnsi" w:hAnsiTheme="minorHAnsi"/>
        </w:rPr>
        <w:t>the</w:t>
      </w:r>
      <w:r w:rsidRPr="00940B4A">
        <w:rPr>
          <w:rFonts w:asciiTheme="minorHAnsi" w:hAnsiTheme="minorHAnsi"/>
          <w:spacing w:val="4"/>
        </w:rPr>
        <w:t xml:space="preserve"> </w:t>
      </w:r>
      <w:r w:rsidRPr="00940B4A">
        <w:rPr>
          <w:rFonts w:asciiTheme="minorHAnsi" w:hAnsiTheme="minorHAnsi"/>
        </w:rPr>
        <w:t>project,</w:t>
      </w:r>
      <w:r w:rsidRPr="00940B4A">
        <w:rPr>
          <w:rFonts w:asciiTheme="minorHAnsi" w:hAnsiTheme="minorHAnsi"/>
          <w:spacing w:val="5"/>
        </w:rPr>
        <w:t xml:space="preserve"> </w:t>
      </w:r>
      <w:r w:rsidRPr="00940B4A">
        <w:rPr>
          <w:rFonts w:asciiTheme="minorHAnsi" w:hAnsiTheme="minorHAnsi"/>
        </w:rPr>
        <w:t>such</w:t>
      </w:r>
      <w:r w:rsidRPr="00940B4A">
        <w:rPr>
          <w:rFonts w:asciiTheme="minorHAnsi" w:hAnsiTheme="minorHAnsi"/>
          <w:spacing w:val="6"/>
        </w:rPr>
        <w:t xml:space="preserve"> </w:t>
      </w:r>
      <w:r w:rsidRPr="00940B4A">
        <w:rPr>
          <w:rFonts w:asciiTheme="minorHAnsi" w:hAnsiTheme="minorHAnsi"/>
          <w:spacing w:val="-1"/>
        </w:rPr>
        <w:t>as</w:t>
      </w:r>
      <w:r w:rsidRPr="00940B4A">
        <w:rPr>
          <w:rFonts w:asciiTheme="minorHAnsi" w:hAnsiTheme="minorHAnsi"/>
          <w:spacing w:val="7"/>
        </w:rPr>
        <w:t xml:space="preserve"> </w:t>
      </w:r>
      <w:r w:rsidRPr="00940B4A">
        <w:rPr>
          <w:rFonts w:asciiTheme="minorHAnsi" w:hAnsiTheme="minorHAnsi"/>
          <w:spacing w:val="-1"/>
        </w:rPr>
        <w:t>audit</w:t>
      </w:r>
      <w:r w:rsidRPr="00940B4A">
        <w:rPr>
          <w:rFonts w:asciiTheme="minorHAnsi" w:hAnsiTheme="minorHAnsi"/>
          <w:spacing w:val="5"/>
        </w:rPr>
        <w:t xml:space="preserve"> </w:t>
      </w:r>
      <w:r w:rsidRPr="00940B4A">
        <w:rPr>
          <w:rFonts w:asciiTheme="minorHAnsi" w:hAnsiTheme="minorHAnsi"/>
          <w:spacing w:val="-1"/>
        </w:rPr>
        <w:t>costs,</w:t>
      </w:r>
      <w:r w:rsidRPr="00940B4A">
        <w:rPr>
          <w:rFonts w:asciiTheme="minorHAnsi" w:hAnsiTheme="minorHAnsi"/>
          <w:spacing w:val="4"/>
        </w:rPr>
        <w:t xml:space="preserve"> </w:t>
      </w:r>
      <w:r w:rsidRPr="00940B4A">
        <w:rPr>
          <w:rFonts w:asciiTheme="minorHAnsi" w:hAnsiTheme="minorHAnsi"/>
        </w:rPr>
        <w:t>car</w:t>
      </w:r>
      <w:r w:rsidRPr="00940B4A">
        <w:rPr>
          <w:rFonts w:asciiTheme="minorHAnsi" w:hAnsiTheme="minorHAnsi"/>
          <w:spacing w:val="3"/>
        </w:rPr>
        <w:t xml:space="preserve"> </w:t>
      </w:r>
      <w:r w:rsidRPr="00940B4A">
        <w:rPr>
          <w:rFonts w:asciiTheme="minorHAnsi" w:hAnsiTheme="minorHAnsi"/>
          <w:spacing w:val="-1"/>
        </w:rPr>
        <w:t>insurance,</w:t>
      </w:r>
      <w:r w:rsidRPr="00940B4A">
        <w:rPr>
          <w:rFonts w:asciiTheme="minorHAnsi" w:hAnsiTheme="minorHAnsi"/>
          <w:spacing w:val="6"/>
        </w:rPr>
        <w:t xml:space="preserve"> </w:t>
      </w:r>
      <w:r w:rsidRPr="00940B4A">
        <w:rPr>
          <w:rFonts w:asciiTheme="minorHAnsi" w:hAnsiTheme="minorHAnsi"/>
          <w:spacing w:val="-1"/>
        </w:rPr>
        <w:t>client</w:t>
      </w:r>
      <w:r w:rsidRPr="00940B4A">
        <w:rPr>
          <w:rFonts w:asciiTheme="minorHAnsi" w:hAnsiTheme="minorHAnsi"/>
          <w:spacing w:val="5"/>
        </w:rPr>
        <w:t xml:space="preserve"> </w:t>
      </w:r>
      <w:r w:rsidRPr="00940B4A">
        <w:rPr>
          <w:rFonts w:asciiTheme="minorHAnsi" w:hAnsiTheme="minorHAnsi"/>
          <w:spacing w:val="-1"/>
        </w:rPr>
        <w:t>transportation,</w:t>
      </w:r>
      <w:r w:rsidRPr="00940B4A">
        <w:rPr>
          <w:rFonts w:asciiTheme="minorHAnsi" w:hAnsiTheme="minorHAnsi"/>
          <w:spacing w:val="5"/>
        </w:rPr>
        <w:t xml:space="preserve"> </w:t>
      </w:r>
      <w:r w:rsidRPr="00940B4A">
        <w:rPr>
          <w:rFonts w:asciiTheme="minorHAnsi" w:hAnsiTheme="minorHAnsi"/>
          <w:spacing w:val="-1"/>
        </w:rPr>
        <w:t>etc.</w:t>
      </w:r>
      <w:r w:rsidRPr="00940B4A">
        <w:rPr>
          <w:rFonts w:asciiTheme="minorHAnsi" w:hAnsiTheme="minorHAnsi"/>
          <w:spacing w:val="6"/>
        </w:rPr>
        <w:t xml:space="preserve"> </w:t>
      </w:r>
      <w:r w:rsidRPr="00940B4A">
        <w:rPr>
          <w:rFonts w:asciiTheme="minorHAnsi" w:hAnsiTheme="minorHAnsi"/>
        </w:rPr>
        <w:t>Sub-awards,</w:t>
      </w:r>
      <w:r w:rsidRPr="00940B4A">
        <w:rPr>
          <w:rFonts w:asciiTheme="minorHAnsi" w:hAnsiTheme="minorHAnsi"/>
          <w:spacing w:val="117"/>
        </w:rPr>
        <w:t xml:space="preserve"> </w:t>
      </w:r>
      <w:r w:rsidRPr="00940B4A">
        <w:rPr>
          <w:rFonts w:asciiTheme="minorHAnsi" w:hAnsiTheme="minorHAnsi"/>
          <w:spacing w:val="-1"/>
        </w:rPr>
        <w:t>mini-grants,</w:t>
      </w:r>
      <w:r w:rsidRPr="00940B4A">
        <w:rPr>
          <w:rFonts w:asciiTheme="minorHAnsi" w:hAnsiTheme="minorHAnsi"/>
          <w:spacing w:val="24"/>
        </w:rPr>
        <w:t xml:space="preserve"> </w:t>
      </w:r>
      <w:r w:rsidRPr="00940B4A">
        <w:rPr>
          <w:rFonts w:asciiTheme="minorHAnsi" w:hAnsiTheme="minorHAnsi"/>
          <w:spacing w:val="-1"/>
        </w:rPr>
        <w:t>stipends,</w:t>
      </w:r>
      <w:r w:rsidRPr="00940B4A">
        <w:rPr>
          <w:rFonts w:asciiTheme="minorHAnsi" w:hAnsiTheme="minorHAnsi"/>
          <w:spacing w:val="24"/>
        </w:rPr>
        <w:t xml:space="preserve"> </w:t>
      </w:r>
      <w:r w:rsidRPr="00940B4A">
        <w:rPr>
          <w:rFonts w:asciiTheme="minorHAnsi" w:hAnsiTheme="minorHAnsi"/>
          <w:spacing w:val="1"/>
        </w:rPr>
        <w:t>or</w:t>
      </w:r>
      <w:r w:rsidRPr="00940B4A">
        <w:rPr>
          <w:rFonts w:asciiTheme="minorHAnsi" w:hAnsiTheme="minorHAnsi"/>
          <w:spacing w:val="25"/>
        </w:rPr>
        <w:t xml:space="preserve"> </w:t>
      </w:r>
      <w:r w:rsidRPr="00940B4A">
        <w:rPr>
          <w:rFonts w:asciiTheme="minorHAnsi" w:hAnsiTheme="minorHAnsi"/>
          <w:spacing w:val="-1"/>
        </w:rPr>
        <w:t>scholarships</w:t>
      </w:r>
      <w:r w:rsidRPr="00940B4A">
        <w:rPr>
          <w:rFonts w:asciiTheme="minorHAnsi" w:hAnsiTheme="minorHAnsi"/>
          <w:spacing w:val="24"/>
        </w:rPr>
        <w:t xml:space="preserve"> </w:t>
      </w:r>
      <w:r w:rsidRPr="00940B4A">
        <w:rPr>
          <w:rFonts w:asciiTheme="minorHAnsi" w:hAnsiTheme="minorHAnsi"/>
        </w:rPr>
        <w:t>that</w:t>
      </w:r>
      <w:r w:rsidRPr="00940B4A">
        <w:rPr>
          <w:rFonts w:asciiTheme="minorHAnsi" w:hAnsiTheme="minorHAnsi"/>
          <w:spacing w:val="26"/>
        </w:rPr>
        <w:t xml:space="preserve"> </w:t>
      </w:r>
      <w:r w:rsidRPr="00940B4A">
        <w:rPr>
          <w:rFonts w:asciiTheme="minorHAnsi" w:hAnsiTheme="minorHAnsi"/>
          <w:spacing w:val="-1"/>
        </w:rPr>
        <w:t>are</w:t>
      </w:r>
      <w:r w:rsidRPr="00940B4A">
        <w:rPr>
          <w:rFonts w:asciiTheme="minorHAnsi" w:hAnsiTheme="minorHAnsi"/>
          <w:spacing w:val="24"/>
        </w:rPr>
        <w:t xml:space="preserve"> </w:t>
      </w:r>
      <w:r w:rsidRPr="00940B4A">
        <w:rPr>
          <w:rFonts w:asciiTheme="minorHAnsi" w:hAnsiTheme="minorHAnsi"/>
        </w:rPr>
        <w:t>a</w:t>
      </w:r>
      <w:r w:rsidRPr="00940B4A">
        <w:rPr>
          <w:rFonts w:asciiTheme="minorHAnsi" w:hAnsiTheme="minorHAnsi"/>
          <w:spacing w:val="25"/>
        </w:rPr>
        <w:t xml:space="preserve"> </w:t>
      </w:r>
      <w:r w:rsidRPr="00940B4A">
        <w:rPr>
          <w:rFonts w:asciiTheme="minorHAnsi" w:hAnsiTheme="minorHAnsi"/>
          <w:spacing w:val="-1"/>
        </w:rPr>
        <w:t>component</w:t>
      </w:r>
      <w:r w:rsidRPr="00940B4A">
        <w:rPr>
          <w:rFonts w:asciiTheme="minorHAnsi" w:hAnsiTheme="minorHAnsi"/>
          <w:spacing w:val="23"/>
        </w:rPr>
        <w:t xml:space="preserve"> </w:t>
      </w:r>
      <w:r w:rsidRPr="00940B4A">
        <w:rPr>
          <w:rFonts w:asciiTheme="minorHAnsi" w:hAnsiTheme="minorHAnsi"/>
        </w:rPr>
        <w:t>of</w:t>
      </w:r>
      <w:r w:rsidRPr="00940B4A">
        <w:rPr>
          <w:rFonts w:asciiTheme="minorHAnsi" w:hAnsiTheme="minorHAnsi"/>
          <w:spacing w:val="25"/>
        </w:rPr>
        <w:t xml:space="preserve"> </w:t>
      </w:r>
      <w:r w:rsidRPr="00940B4A">
        <w:rPr>
          <w:rFonts w:asciiTheme="minorHAnsi" w:hAnsiTheme="minorHAnsi"/>
        </w:rPr>
        <w:t>a</w:t>
      </w:r>
      <w:r w:rsidRPr="00940B4A">
        <w:rPr>
          <w:rFonts w:asciiTheme="minorHAnsi" w:hAnsiTheme="minorHAnsi"/>
          <w:spacing w:val="22"/>
        </w:rPr>
        <w:t xml:space="preserve"> </w:t>
      </w:r>
      <w:r w:rsidRPr="00940B4A">
        <w:rPr>
          <w:rFonts w:asciiTheme="minorHAnsi" w:hAnsiTheme="minorHAnsi"/>
          <w:spacing w:val="-1"/>
        </w:rPr>
        <w:t>larger</w:t>
      </w:r>
      <w:r w:rsidRPr="00940B4A">
        <w:rPr>
          <w:rFonts w:asciiTheme="minorHAnsi" w:hAnsiTheme="minorHAnsi"/>
          <w:spacing w:val="23"/>
        </w:rPr>
        <w:t xml:space="preserve"> </w:t>
      </w:r>
      <w:r w:rsidRPr="00940B4A">
        <w:rPr>
          <w:rFonts w:asciiTheme="minorHAnsi" w:hAnsiTheme="minorHAnsi"/>
          <w:spacing w:val="-1"/>
        </w:rPr>
        <w:t>project</w:t>
      </w:r>
      <w:r w:rsidRPr="00940B4A">
        <w:rPr>
          <w:rFonts w:asciiTheme="minorHAnsi" w:hAnsiTheme="minorHAnsi"/>
          <w:spacing w:val="24"/>
        </w:rPr>
        <w:t xml:space="preserve"> </w:t>
      </w:r>
      <w:r w:rsidRPr="00940B4A">
        <w:rPr>
          <w:rFonts w:asciiTheme="minorHAnsi" w:hAnsiTheme="minorHAnsi"/>
        </w:rPr>
        <w:t>or</w:t>
      </w:r>
      <w:r w:rsidRPr="00940B4A">
        <w:rPr>
          <w:rFonts w:asciiTheme="minorHAnsi" w:hAnsiTheme="minorHAnsi"/>
          <w:spacing w:val="25"/>
        </w:rPr>
        <w:t xml:space="preserve"> </w:t>
      </w:r>
      <w:r w:rsidRPr="00940B4A">
        <w:rPr>
          <w:rFonts w:asciiTheme="minorHAnsi" w:hAnsiTheme="minorHAnsi"/>
          <w:spacing w:val="-1"/>
        </w:rPr>
        <w:t>program</w:t>
      </w:r>
      <w:r w:rsidRPr="00940B4A">
        <w:rPr>
          <w:rFonts w:asciiTheme="minorHAnsi" w:hAnsiTheme="minorHAnsi"/>
          <w:spacing w:val="24"/>
        </w:rPr>
        <w:t xml:space="preserve"> </w:t>
      </w:r>
      <w:r w:rsidRPr="00940B4A">
        <w:rPr>
          <w:rFonts w:asciiTheme="minorHAnsi" w:hAnsiTheme="minorHAnsi"/>
          <w:spacing w:val="1"/>
        </w:rPr>
        <w:t>may</w:t>
      </w:r>
      <w:r w:rsidRPr="00940B4A">
        <w:rPr>
          <w:rFonts w:asciiTheme="minorHAnsi" w:hAnsiTheme="minorHAnsi"/>
          <w:spacing w:val="18"/>
        </w:rPr>
        <w:t xml:space="preserve"> </w:t>
      </w:r>
      <w:r w:rsidRPr="00940B4A">
        <w:rPr>
          <w:rFonts w:asciiTheme="minorHAnsi" w:hAnsiTheme="minorHAnsi"/>
          <w:spacing w:val="1"/>
        </w:rPr>
        <w:t>be</w:t>
      </w:r>
      <w:r w:rsidRPr="00940B4A">
        <w:rPr>
          <w:rFonts w:asciiTheme="minorHAnsi" w:hAnsiTheme="minorHAnsi"/>
          <w:spacing w:val="107"/>
        </w:rPr>
        <w:t xml:space="preserve"> </w:t>
      </w:r>
      <w:r w:rsidRPr="00940B4A">
        <w:rPr>
          <w:rFonts w:asciiTheme="minorHAnsi" w:hAnsiTheme="minorHAnsi" w:cs="Times New Roman"/>
          <w:spacing w:val="-1"/>
        </w:rPr>
        <w:t>included</w:t>
      </w:r>
      <w:r w:rsidRPr="00940B4A">
        <w:rPr>
          <w:rFonts w:asciiTheme="minorHAnsi" w:hAnsiTheme="minorHAnsi" w:cs="Times New Roman"/>
          <w:spacing w:val="21"/>
        </w:rPr>
        <w:t xml:space="preserve"> </w:t>
      </w:r>
      <w:r w:rsidRPr="00940B4A">
        <w:rPr>
          <w:rFonts w:asciiTheme="minorHAnsi" w:hAnsiTheme="minorHAnsi" w:cs="Times New Roman"/>
          <w:spacing w:val="-1"/>
        </w:rPr>
        <w:t>here,</w:t>
      </w:r>
      <w:r w:rsidRPr="00940B4A">
        <w:rPr>
          <w:rFonts w:asciiTheme="minorHAnsi" w:hAnsiTheme="minorHAnsi" w:cs="Times New Roman"/>
          <w:spacing w:val="21"/>
        </w:rPr>
        <w:t xml:space="preserve"> </w:t>
      </w:r>
      <w:r w:rsidRPr="00940B4A">
        <w:rPr>
          <w:rFonts w:asciiTheme="minorHAnsi" w:hAnsiTheme="minorHAnsi" w:cs="Times New Roman"/>
        </w:rPr>
        <w:t>but</w:t>
      </w:r>
      <w:r w:rsidRPr="00940B4A">
        <w:rPr>
          <w:rFonts w:asciiTheme="minorHAnsi" w:hAnsiTheme="minorHAnsi" w:cs="Times New Roman"/>
          <w:spacing w:val="21"/>
        </w:rPr>
        <w:t xml:space="preserve"> </w:t>
      </w:r>
      <w:r w:rsidRPr="00940B4A">
        <w:rPr>
          <w:rFonts w:asciiTheme="minorHAnsi" w:hAnsiTheme="minorHAnsi" w:cs="Times New Roman"/>
        </w:rPr>
        <w:t>require</w:t>
      </w:r>
      <w:r w:rsidRPr="00940B4A">
        <w:rPr>
          <w:rFonts w:asciiTheme="minorHAnsi" w:hAnsiTheme="minorHAnsi" w:cs="Times New Roman"/>
          <w:spacing w:val="20"/>
        </w:rPr>
        <w:t xml:space="preserve"> </w:t>
      </w:r>
      <w:r w:rsidRPr="00940B4A">
        <w:rPr>
          <w:rFonts w:asciiTheme="minorHAnsi" w:hAnsiTheme="minorHAnsi" w:cs="Times New Roman"/>
          <w:spacing w:val="-1"/>
        </w:rPr>
        <w:t>special</w:t>
      </w:r>
      <w:r w:rsidRPr="00940B4A">
        <w:rPr>
          <w:rFonts w:asciiTheme="minorHAnsi" w:hAnsiTheme="minorHAnsi" w:cs="Times New Roman"/>
          <w:spacing w:val="21"/>
        </w:rPr>
        <w:t xml:space="preserve"> </w:t>
      </w:r>
      <w:r w:rsidRPr="00940B4A">
        <w:rPr>
          <w:rFonts w:asciiTheme="minorHAnsi" w:hAnsiTheme="minorHAnsi" w:cs="Times New Roman"/>
          <w:spacing w:val="-1"/>
        </w:rPr>
        <w:t>justification</w:t>
      </w:r>
      <w:r w:rsidRPr="00940B4A">
        <w:rPr>
          <w:rFonts w:asciiTheme="minorHAnsi" w:hAnsiTheme="minorHAnsi" w:cs="Times New Roman"/>
          <w:spacing w:val="21"/>
        </w:rPr>
        <w:t xml:space="preserve"> </w:t>
      </w:r>
      <w:r w:rsidRPr="00940B4A">
        <w:rPr>
          <w:rFonts w:asciiTheme="minorHAnsi" w:hAnsiTheme="minorHAnsi" w:cs="Times New Roman"/>
          <w:spacing w:val="-1"/>
        </w:rPr>
        <w:t>as</w:t>
      </w:r>
      <w:r w:rsidRPr="00940B4A">
        <w:rPr>
          <w:rFonts w:asciiTheme="minorHAnsi" w:hAnsiTheme="minorHAnsi" w:cs="Times New Roman"/>
          <w:spacing w:val="24"/>
        </w:rPr>
        <w:t xml:space="preserve"> </w:t>
      </w:r>
      <w:r w:rsidRPr="00940B4A">
        <w:rPr>
          <w:rFonts w:asciiTheme="minorHAnsi" w:hAnsiTheme="minorHAnsi" w:cs="Times New Roman"/>
        </w:rPr>
        <w:t>to</w:t>
      </w:r>
      <w:r w:rsidRPr="00940B4A">
        <w:rPr>
          <w:rFonts w:asciiTheme="minorHAnsi" w:hAnsiTheme="minorHAnsi" w:cs="Times New Roman"/>
          <w:spacing w:val="21"/>
        </w:rPr>
        <w:t xml:space="preserve"> </w:t>
      </w:r>
      <w:r w:rsidRPr="00940B4A">
        <w:rPr>
          <w:rFonts w:asciiTheme="minorHAnsi" w:hAnsiTheme="minorHAnsi" w:cs="Times New Roman"/>
        </w:rPr>
        <w:t>the</w:t>
      </w:r>
      <w:r w:rsidRPr="00940B4A">
        <w:rPr>
          <w:rFonts w:asciiTheme="minorHAnsi" w:hAnsiTheme="minorHAnsi" w:cs="Times New Roman"/>
          <w:spacing w:val="20"/>
        </w:rPr>
        <w:t xml:space="preserve"> </w:t>
      </w:r>
      <w:r w:rsidRPr="00940B4A">
        <w:rPr>
          <w:rFonts w:asciiTheme="minorHAnsi" w:hAnsiTheme="minorHAnsi" w:cs="Times New Roman"/>
          <w:spacing w:val="-1"/>
        </w:rPr>
        <w:t>merits</w:t>
      </w:r>
      <w:r w:rsidRPr="00940B4A">
        <w:rPr>
          <w:rFonts w:asciiTheme="minorHAnsi" w:hAnsiTheme="minorHAnsi" w:cs="Times New Roman"/>
          <w:spacing w:val="21"/>
        </w:rPr>
        <w:t xml:space="preserve"> </w:t>
      </w:r>
      <w:r w:rsidRPr="00940B4A">
        <w:rPr>
          <w:rFonts w:asciiTheme="minorHAnsi" w:hAnsiTheme="minorHAnsi" w:cs="Times New Roman"/>
        </w:rPr>
        <w:t>of</w:t>
      </w:r>
      <w:r w:rsidRPr="00940B4A">
        <w:rPr>
          <w:rFonts w:asciiTheme="minorHAnsi" w:hAnsiTheme="minorHAnsi" w:cs="Times New Roman"/>
          <w:spacing w:val="20"/>
        </w:rPr>
        <w:t xml:space="preserve"> </w:t>
      </w:r>
      <w:r w:rsidRPr="00940B4A">
        <w:rPr>
          <w:rFonts w:asciiTheme="minorHAnsi" w:hAnsiTheme="minorHAnsi" w:cs="Times New Roman"/>
        </w:rPr>
        <w:t>the</w:t>
      </w:r>
      <w:r w:rsidRPr="00940B4A">
        <w:rPr>
          <w:rFonts w:asciiTheme="minorHAnsi" w:hAnsiTheme="minorHAnsi" w:cs="Times New Roman"/>
          <w:spacing w:val="20"/>
        </w:rPr>
        <w:t xml:space="preserve"> </w:t>
      </w:r>
      <w:r w:rsidRPr="00940B4A">
        <w:rPr>
          <w:rFonts w:asciiTheme="minorHAnsi" w:hAnsiTheme="minorHAnsi" w:cs="Times New Roman"/>
          <w:spacing w:val="-1"/>
        </w:rPr>
        <w:t>applicant</w:t>
      </w:r>
      <w:r w:rsidRPr="00940B4A">
        <w:rPr>
          <w:rFonts w:asciiTheme="minorHAnsi" w:hAnsiTheme="minorHAnsi" w:cs="Times New Roman"/>
          <w:spacing w:val="21"/>
        </w:rPr>
        <w:t xml:space="preserve"> </w:t>
      </w:r>
      <w:r w:rsidRPr="00940B4A">
        <w:rPr>
          <w:rFonts w:asciiTheme="minorHAnsi" w:hAnsiTheme="minorHAnsi" w:cs="Times New Roman"/>
        </w:rPr>
        <w:t>serving</w:t>
      </w:r>
      <w:r w:rsidRPr="00940B4A">
        <w:rPr>
          <w:rFonts w:asciiTheme="minorHAnsi" w:hAnsiTheme="minorHAnsi" w:cs="Times New Roman"/>
          <w:spacing w:val="21"/>
        </w:rPr>
        <w:t xml:space="preserve"> </w:t>
      </w:r>
      <w:r w:rsidRPr="00940B4A">
        <w:rPr>
          <w:rFonts w:asciiTheme="minorHAnsi" w:hAnsiTheme="minorHAnsi" w:cs="Times New Roman"/>
          <w:spacing w:val="-1"/>
        </w:rPr>
        <w:t>as</w:t>
      </w:r>
      <w:r w:rsidRPr="00940B4A">
        <w:rPr>
          <w:rFonts w:asciiTheme="minorHAnsi" w:hAnsiTheme="minorHAnsi" w:cs="Times New Roman"/>
          <w:spacing w:val="21"/>
        </w:rPr>
        <w:t xml:space="preserve"> </w:t>
      </w:r>
      <w:r w:rsidRPr="00940B4A">
        <w:rPr>
          <w:rFonts w:asciiTheme="minorHAnsi" w:hAnsiTheme="minorHAnsi" w:cs="Times New Roman"/>
        </w:rPr>
        <w:t>a</w:t>
      </w:r>
      <w:r w:rsidRPr="00940B4A">
        <w:rPr>
          <w:rFonts w:asciiTheme="minorHAnsi" w:hAnsiTheme="minorHAnsi" w:cs="Times New Roman"/>
          <w:spacing w:val="22"/>
        </w:rPr>
        <w:t xml:space="preserve"> </w:t>
      </w:r>
      <w:r w:rsidRPr="00940B4A">
        <w:rPr>
          <w:rFonts w:asciiTheme="minorHAnsi" w:hAnsiTheme="minorHAnsi" w:cs="Times New Roman"/>
          <w:spacing w:val="1"/>
        </w:rPr>
        <w:t>“pass</w:t>
      </w:r>
      <w:r w:rsidRPr="00940B4A">
        <w:rPr>
          <w:rFonts w:asciiTheme="minorHAnsi" w:hAnsiTheme="minorHAnsi"/>
          <w:spacing w:val="1"/>
        </w:rPr>
        <w:t>-</w:t>
      </w:r>
      <w:r w:rsidRPr="00940B4A">
        <w:rPr>
          <w:rFonts w:asciiTheme="minorHAnsi" w:hAnsiTheme="minorHAnsi" w:cs="Times New Roman"/>
          <w:spacing w:val="-1"/>
        </w:rPr>
        <w:t>through”</w:t>
      </w:r>
      <w:r w:rsidRPr="00940B4A">
        <w:rPr>
          <w:rFonts w:asciiTheme="minorHAnsi" w:hAnsiTheme="minorHAnsi" w:cs="Times New Roman"/>
          <w:spacing w:val="32"/>
        </w:rPr>
        <w:t xml:space="preserve"> </w:t>
      </w:r>
      <w:r w:rsidRPr="00940B4A">
        <w:rPr>
          <w:rFonts w:asciiTheme="minorHAnsi" w:hAnsiTheme="minorHAnsi" w:cs="Times New Roman"/>
          <w:spacing w:val="-1"/>
        </w:rPr>
        <w:t>entity,</w:t>
      </w:r>
      <w:r w:rsidRPr="00940B4A">
        <w:rPr>
          <w:rFonts w:asciiTheme="minorHAnsi" w:hAnsiTheme="minorHAnsi" w:cs="Times New Roman"/>
          <w:spacing w:val="33"/>
        </w:rPr>
        <w:t xml:space="preserve"> </w:t>
      </w:r>
      <w:r w:rsidRPr="00940B4A">
        <w:rPr>
          <w:rFonts w:asciiTheme="minorHAnsi" w:hAnsiTheme="minorHAnsi" w:cs="Times New Roman"/>
          <w:spacing w:val="-1"/>
        </w:rPr>
        <w:t>and</w:t>
      </w:r>
      <w:r w:rsidRPr="00940B4A">
        <w:rPr>
          <w:rFonts w:asciiTheme="minorHAnsi" w:hAnsiTheme="minorHAnsi" w:cs="Times New Roman"/>
          <w:spacing w:val="30"/>
        </w:rPr>
        <w:t xml:space="preserve"> </w:t>
      </w:r>
      <w:r w:rsidRPr="00940B4A">
        <w:rPr>
          <w:rFonts w:asciiTheme="minorHAnsi" w:hAnsiTheme="minorHAnsi" w:cs="Times New Roman"/>
        </w:rPr>
        <w:t>its</w:t>
      </w:r>
      <w:r w:rsidRPr="00940B4A">
        <w:rPr>
          <w:rFonts w:asciiTheme="minorHAnsi" w:hAnsiTheme="minorHAnsi" w:cs="Times New Roman"/>
          <w:spacing w:val="31"/>
        </w:rPr>
        <w:t xml:space="preserve"> </w:t>
      </w:r>
      <w:r w:rsidRPr="00940B4A">
        <w:rPr>
          <w:rFonts w:asciiTheme="minorHAnsi" w:hAnsiTheme="minorHAnsi" w:cs="Times New Roman"/>
        </w:rPr>
        <w:t>capacity</w:t>
      </w:r>
      <w:r w:rsidRPr="00940B4A">
        <w:rPr>
          <w:rFonts w:asciiTheme="minorHAnsi" w:hAnsiTheme="minorHAnsi" w:cs="Times New Roman"/>
          <w:spacing w:val="26"/>
        </w:rPr>
        <w:t xml:space="preserve"> </w:t>
      </w:r>
      <w:r w:rsidRPr="00940B4A">
        <w:rPr>
          <w:rFonts w:asciiTheme="minorHAnsi" w:hAnsiTheme="minorHAnsi" w:cs="Times New Roman"/>
        </w:rPr>
        <w:t>to</w:t>
      </w:r>
      <w:r w:rsidRPr="00940B4A">
        <w:rPr>
          <w:rFonts w:asciiTheme="minorHAnsi" w:hAnsiTheme="minorHAnsi" w:cs="Times New Roman"/>
          <w:spacing w:val="31"/>
        </w:rPr>
        <w:t xml:space="preserve"> </w:t>
      </w:r>
      <w:r w:rsidRPr="00940B4A">
        <w:rPr>
          <w:rFonts w:asciiTheme="minorHAnsi" w:hAnsiTheme="minorHAnsi" w:cs="Times New Roman"/>
        </w:rPr>
        <w:t>do</w:t>
      </w:r>
      <w:r w:rsidRPr="00940B4A">
        <w:rPr>
          <w:rFonts w:asciiTheme="minorHAnsi" w:hAnsiTheme="minorHAnsi" w:cs="Times New Roman"/>
          <w:spacing w:val="30"/>
        </w:rPr>
        <w:t xml:space="preserve"> </w:t>
      </w:r>
      <w:r w:rsidRPr="00940B4A">
        <w:rPr>
          <w:rFonts w:asciiTheme="minorHAnsi" w:hAnsiTheme="minorHAnsi" w:cs="Times New Roman"/>
        </w:rPr>
        <w:t>so.</w:t>
      </w:r>
      <w:r w:rsidRPr="00940B4A">
        <w:rPr>
          <w:rFonts w:asciiTheme="minorHAnsi" w:hAnsiTheme="minorHAnsi" w:cs="Times New Roman"/>
          <w:spacing w:val="33"/>
        </w:rPr>
        <w:t xml:space="preserve"> </w:t>
      </w:r>
      <w:r w:rsidRPr="00940B4A">
        <w:rPr>
          <w:rFonts w:asciiTheme="minorHAnsi" w:hAnsiTheme="minorHAnsi" w:cs="Times New Roman"/>
          <w:spacing w:val="-2"/>
        </w:rPr>
        <w:t>If</w:t>
      </w:r>
      <w:r w:rsidRPr="00940B4A">
        <w:rPr>
          <w:rFonts w:asciiTheme="minorHAnsi" w:hAnsiTheme="minorHAnsi" w:cs="Times New Roman"/>
          <w:spacing w:val="30"/>
        </w:rPr>
        <w:t xml:space="preserve"> </w:t>
      </w:r>
      <w:r w:rsidRPr="00940B4A">
        <w:rPr>
          <w:rFonts w:asciiTheme="minorHAnsi" w:hAnsiTheme="minorHAnsi" w:cs="Times New Roman"/>
        </w:rPr>
        <w:t>there</w:t>
      </w:r>
      <w:r w:rsidRPr="00940B4A">
        <w:rPr>
          <w:rFonts w:asciiTheme="minorHAnsi" w:hAnsiTheme="minorHAnsi" w:cs="Times New Roman"/>
          <w:spacing w:val="29"/>
        </w:rPr>
        <w:t xml:space="preserve"> </w:t>
      </w:r>
      <w:r w:rsidRPr="00940B4A">
        <w:rPr>
          <w:rFonts w:asciiTheme="minorHAnsi" w:hAnsiTheme="minorHAnsi" w:cs="Times New Roman"/>
        </w:rPr>
        <w:t>is</w:t>
      </w:r>
      <w:r w:rsidRPr="00940B4A">
        <w:rPr>
          <w:rFonts w:asciiTheme="minorHAnsi" w:hAnsiTheme="minorHAnsi" w:cs="Times New Roman"/>
          <w:spacing w:val="31"/>
        </w:rPr>
        <w:t xml:space="preserve"> </w:t>
      </w:r>
      <w:r w:rsidRPr="00940B4A">
        <w:rPr>
          <w:rFonts w:asciiTheme="minorHAnsi" w:hAnsiTheme="minorHAnsi" w:cs="Times New Roman"/>
          <w:spacing w:val="-1"/>
        </w:rPr>
        <w:t>insufficient</w:t>
      </w:r>
      <w:r w:rsidRPr="00940B4A">
        <w:rPr>
          <w:rFonts w:asciiTheme="minorHAnsi" w:hAnsiTheme="minorHAnsi" w:cs="Times New Roman"/>
          <w:spacing w:val="31"/>
        </w:rPr>
        <w:t xml:space="preserve"> </w:t>
      </w:r>
      <w:r w:rsidRPr="00940B4A">
        <w:rPr>
          <w:rFonts w:asciiTheme="minorHAnsi" w:hAnsiTheme="minorHAnsi" w:cs="Times New Roman"/>
        </w:rPr>
        <w:t>room</w:t>
      </w:r>
      <w:r w:rsidRPr="00940B4A">
        <w:rPr>
          <w:rFonts w:asciiTheme="minorHAnsi" w:hAnsiTheme="minorHAnsi" w:cs="Times New Roman"/>
          <w:spacing w:val="30"/>
        </w:rPr>
        <w:t xml:space="preserve"> </w:t>
      </w:r>
      <w:r w:rsidRPr="00940B4A">
        <w:rPr>
          <w:rFonts w:asciiTheme="minorHAnsi" w:hAnsiTheme="minorHAnsi" w:cs="Times New Roman"/>
          <w:spacing w:val="1"/>
        </w:rPr>
        <w:t>in</w:t>
      </w:r>
      <w:r w:rsidRPr="00940B4A">
        <w:rPr>
          <w:rFonts w:asciiTheme="minorHAnsi" w:hAnsiTheme="minorHAnsi" w:cs="Times New Roman"/>
          <w:spacing w:val="30"/>
        </w:rPr>
        <w:t xml:space="preserve"> </w:t>
      </w:r>
      <w:r w:rsidRPr="00940B4A">
        <w:rPr>
          <w:rFonts w:asciiTheme="minorHAnsi" w:hAnsiTheme="minorHAnsi" w:cs="Times New Roman"/>
        </w:rPr>
        <w:t>the</w:t>
      </w:r>
      <w:r w:rsidRPr="00940B4A">
        <w:rPr>
          <w:rFonts w:asciiTheme="minorHAnsi" w:hAnsiTheme="minorHAnsi" w:cs="Times New Roman"/>
          <w:spacing w:val="30"/>
        </w:rPr>
        <w:t xml:space="preserve"> </w:t>
      </w:r>
      <w:r w:rsidRPr="00940B4A">
        <w:rPr>
          <w:rFonts w:asciiTheme="minorHAnsi" w:hAnsiTheme="minorHAnsi" w:cs="Times New Roman"/>
        </w:rPr>
        <w:t>narrat</w:t>
      </w:r>
      <w:r w:rsidRPr="00940B4A">
        <w:rPr>
          <w:rFonts w:asciiTheme="minorHAnsi" w:hAnsiTheme="minorHAnsi"/>
        </w:rPr>
        <w:t>ive</w:t>
      </w:r>
      <w:r w:rsidRPr="00940B4A">
        <w:rPr>
          <w:rFonts w:asciiTheme="minorHAnsi" w:hAnsiTheme="minorHAnsi"/>
          <w:spacing w:val="30"/>
        </w:rPr>
        <w:t xml:space="preserve"> </w:t>
      </w:r>
      <w:r w:rsidRPr="00940B4A">
        <w:rPr>
          <w:rFonts w:asciiTheme="minorHAnsi" w:hAnsiTheme="minorHAnsi"/>
          <w:spacing w:val="-1"/>
        </w:rPr>
        <w:t>section</w:t>
      </w:r>
      <w:r w:rsidRPr="00940B4A">
        <w:rPr>
          <w:rFonts w:asciiTheme="minorHAnsi" w:hAnsiTheme="minorHAnsi"/>
          <w:spacing w:val="30"/>
        </w:rPr>
        <w:t xml:space="preserve"> </w:t>
      </w:r>
      <w:r w:rsidRPr="00940B4A">
        <w:rPr>
          <w:rFonts w:asciiTheme="minorHAnsi" w:hAnsiTheme="minorHAnsi"/>
        </w:rPr>
        <w:t>to</w:t>
      </w:r>
      <w:r w:rsidRPr="00940B4A">
        <w:rPr>
          <w:rFonts w:asciiTheme="minorHAnsi" w:hAnsiTheme="minorHAnsi"/>
          <w:spacing w:val="69"/>
        </w:rPr>
        <w:t xml:space="preserve"> </w:t>
      </w:r>
      <w:r w:rsidRPr="00940B4A">
        <w:rPr>
          <w:rFonts w:asciiTheme="minorHAnsi" w:hAnsiTheme="minorHAnsi"/>
          <w:spacing w:val="-1"/>
        </w:rPr>
        <w:t>provide</w:t>
      </w:r>
      <w:r w:rsidRPr="00940B4A">
        <w:rPr>
          <w:rFonts w:asciiTheme="minorHAnsi" w:hAnsiTheme="minorHAnsi"/>
        </w:rPr>
        <w:t xml:space="preserve"> </w:t>
      </w:r>
      <w:r w:rsidRPr="00940B4A">
        <w:rPr>
          <w:rFonts w:asciiTheme="minorHAnsi" w:hAnsiTheme="minorHAnsi"/>
          <w:spacing w:val="-1"/>
        </w:rPr>
        <w:t>adequate</w:t>
      </w:r>
      <w:r w:rsidRPr="00940B4A">
        <w:rPr>
          <w:rFonts w:asciiTheme="minorHAnsi" w:hAnsiTheme="minorHAnsi"/>
        </w:rPr>
        <w:t xml:space="preserve"> justification, </w:t>
      </w:r>
      <w:r w:rsidRPr="00940B4A">
        <w:rPr>
          <w:rFonts w:asciiTheme="minorHAnsi" w:hAnsiTheme="minorHAnsi"/>
          <w:spacing w:val="-1"/>
        </w:rPr>
        <w:t>please</w:t>
      </w:r>
      <w:r>
        <w:rPr>
          <w:rFonts w:asciiTheme="minorHAnsi" w:hAnsiTheme="minorHAnsi"/>
          <w:spacing w:val="-1"/>
        </w:rPr>
        <w:t xml:space="preserve"> add a third tab to the budget template workbook for that purpose.</w:t>
      </w:r>
    </w:p>
    <w:p w:rsidR="00DA41E9" w:rsidRPr="00404E3F" w:rsidRDefault="00DA41E9" w:rsidP="00DA41E9">
      <w:pPr>
        <w:pStyle w:val="Heading2"/>
        <w:ind w:left="0"/>
        <w:rPr>
          <w:rFonts w:asciiTheme="minorHAnsi" w:hAnsiTheme="minorHAnsi"/>
          <w:spacing w:val="-1"/>
          <w:sz w:val="20"/>
          <w:szCs w:val="20"/>
        </w:rPr>
      </w:pPr>
    </w:p>
    <w:p w:rsidR="00DA41E9" w:rsidRPr="00940B4A" w:rsidRDefault="00DA41E9" w:rsidP="00DA41E9">
      <w:pPr>
        <w:pStyle w:val="Heading2"/>
        <w:ind w:left="0"/>
        <w:rPr>
          <w:rFonts w:asciiTheme="minorHAnsi" w:hAnsiTheme="minorHAnsi"/>
          <w:b w:val="0"/>
          <w:bCs w:val="0"/>
        </w:rPr>
      </w:pPr>
      <w:r w:rsidRPr="00940B4A">
        <w:rPr>
          <w:rFonts w:asciiTheme="minorHAnsi" w:hAnsiTheme="minorHAnsi"/>
          <w:spacing w:val="-1"/>
        </w:rPr>
        <w:t>Indirect</w:t>
      </w:r>
      <w:r w:rsidRPr="00940B4A">
        <w:rPr>
          <w:rFonts w:asciiTheme="minorHAnsi" w:hAnsiTheme="minorHAnsi"/>
        </w:rPr>
        <w:t xml:space="preserve"> </w:t>
      </w:r>
      <w:r>
        <w:rPr>
          <w:rFonts w:asciiTheme="minorHAnsi" w:hAnsiTheme="minorHAnsi"/>
          <w:spacing w:val="-1"/>
        </w:rPr>
        <w:t>Costs</w:t>
      </w:r>
    </w:p>
    <w:p w:rsidR="00DA41E9" w:rsidRPr="00530BF8" w:rsidRDefault="00DA41E9" w:rsidP="00DA41E9">
      <w:pPr>
        <w:rPr>
          <w:sz w:val="24"/>
          <w:szCs w:val="24"/>
        </w:rPr>
      </w:pPr>
      <w:r w:rsidRPr="00530BF8">
        <w:rPr>
          <w:sz w:val="24"/>
          <w:szCs w:val="24"/>
        </w:rPr>
        <w:t>Indirect costs represent the expenses of doing business that are not readily identified with or allocable to a specific grant, contract, project function or activity, but are necessary for the general operation of the organization and the conduct of activities it performs. Indirect costs include, but are not limited to: depreciation and use allowances, facility operation and maintenance, memberships, and general administrative expenses such as management/administration, accounting, payroll, legal and data processing expenses that cannot be traced directly back to the grant project. Identify these costs in the narrative section, but do not enter any dollar values. The form contains a formula that will automatically calculate the indirect expense at 8% of the total direct costs. Indirect costs may not exceed 8% of the total funds being requested; however, if you wish to request less than 8%, you may override the formula (located in Cell C-125).</w:t>
      </w:r>
    </w:p>
    <w:p w:rsidR="00DA41E9" w:rsidRDefault="00DA41E9" w:rsidP="00DA41E9">
      <w:pPr>
        <w:pStyle w:val="Heading2"/>
        <w:ind w:left="0"/>
        <w:rPr>
          <w:rFonts w:asciiTheme="minorHAnsi" w:hAnsiTheme="minorHAnsi"/>
          <w:spacing w:val="-4"/>
        </w:rPr>
      </w:pPr>
    </w:p>
    <w:p w:rsidR="00DA41E9" w:rsidRPr="00891EE6" w:rsidRDefault="00DA41E9" w:rsidP="00DA41E9">
      <w:pPr>
        <w:pStyle w:val="Heading2"/>
        <w:ind w:left="0"/>
        <w:rPr>
          <w:rFonts w:asciiTheme="minorHAnsi" w:hAnsiTheme="minorHAnsi"/>
          <w:b w:val="0"/>
          <w:bCs w:val="0"/>
          <w:smallCaps/>
          <w:u w:val="single"/>
        </w:rPr>
      </w:pPr>
      <w:r w:rsidRPr="00891EE6">
        <w:rPr>
          <w:rFonts w:asciiTheme="minorHAnsi" w:hAnsiTheme="minorHAnsi"/>
          <w:smallCaps/>
          <w:spacing w:val="-4"/>
          <w:u w:val="single"/>
        </w:rPr>
        <w:t>Budget</w:t>
      </w:r>
      <w:r w:rsidRPr="00891EE6">
        <w:rPr>
          <w:rFonts w:asciiTheme="minorHAnsi" w:hAnsiTheme="minorHAnsi"/>
          <w:smallCaps/>
          <w:spacing w:val="-11"/>
          <w:u w:val="single"/>
        </w:rPr>
        <w:t xml:space="preserve"> </w:t>
      </w:r>
      <w:r w:rsidRPr="00891EE6">
        <w:rPr>
          <w:rFonts w:asciiTheme="minorHAnsi" w:hAnsiTheme="minorHAnsi"/>
          <w:smallCaps/>
          <w:spacing w:val="-4"/>
          <w:u w:val="single"/>
        </w:rPr>
        <w:t>Summary</w:t>
      </w:r>
      <w:r w:rsidRPr="00891EE6">
        <w:rPr>
          <w:rFonts w:asciiTheme="minorHAnsi" w:hAnsiTheme="minorHAnsi"/>
          <w:smallCaps/>
          <w:spacing w:val="-8"/>
          <w:u w:val="single"/>
        </w:rPr>
        <w:t xml:space="preserve"> </w:t>
      </w:r>
      <w:r w:rsidRPr="00891EE6">
        <w:rPr>
          <w:rFonts w:asciiTheme="minorHAnsi" w:hAnsiTheme="minorHAnsi"/>
          <w:smallCaps/>
          <w:spacing w:val="-4"/>
          <w:u w:val="single"/>
        </w:rPr>
        <w:t>Form</w:t>
      </w:r>
      <w:r w:rsidRPr="00891EE6">
        <w:rPr>
          <w:rFonts w:asciiTheme="minorHAnsi" w:hAnsiTheme="minorHAnsi"/>
          <w:smallCaps/>
          <w:spacing w:val="-8"/>
          <w:u w:val="single"/>
        </w:rPr>
        <w:t xml:space="preserve"> </w:t>
      </w:r>
      <w:r w:rsidRPr="00891EE6">
        <w:rPr>
          <w:rFonts w:asciiTheme="minorHAnsi" w:hAnsiTheme="minorHAnsi"/>
          <w:smallCaps/>
          <w:u w:val="single"/>
        </w:rPr>
        <w:t>2</w:t>
      </w:r>
    </w:p>
    <w:p w:rsidR="00DA41E9" w:rsidRDefault="00DA41E9" w:rsidP="00DA41E9">
      <w:pPr>
        <w:rPr>
          <w:spacing w:val="-4"/>
          <w:sz w:val="24"/>
          <w:szCs w:val="24"/>
        </w:rPr>
      </w:pPr>
    </w:p>
    <w:p w:rsidR="00DA41E9" w:rsidRPr="003126A3" w:rsidRDefault="00DA41E9" w:rsidP="00DA41E9">
      <w:pPr>
        <w:rPr>
          <w:spacing w:val="-4"/>
          <w:sz w:val="24"/>
          <w:szCs w:val="24"/>
        </w:rPr>
      </w:pPr>
      <w:r w:rsidRPr="003126A3">
        <w:rPr>
          <w:spacing w:val="-4"/>
          <w:sz w:val="24"/>
          <w:szCs w:val="24"/>
        </w:rPr>
        <w:t>After completing Budget Narrative Form 1, turn to Budget Summary Form 2. Column B of Form 2 (“OCPG”) should automatically update with the category totals from Budget Narrative Form 1. Column B should reflect only the amount requested in this application.</w:t>
      </w:r>
    </w:p>
    <w:p w:rsidR="00DA41E9" w:rsidRPr="003126A3" w:rsidRDefault="00DA41E9" w:rsidP="00DA41E9">
      <w:pPr>
        <w:rPr>
          <w:sz w:val="24"/>
          <w:szCs w:val="24"/>
        </w:rPr>
      </w:pPr>
    </w:p>
    <w:p w:rsidR="00DA41E9" w:rsidRPr="003126A3" w:rsidRDefault="00DA41E9" w:rsidP="00DA41E9">
      <w:pPr>
        <w:rPr>
          <w:sz w:val="24"/>
          <w:szCs w:val="24"/>
        </w:rPr>
      </w:pPr>
      <w:r w:rsidRPr="003126A3">
        <w:rPr>
          <w:sz w:val="24"/>
          <w:szCs w:val="24"/>
        </w:rPr>
        <w:t xml:space="preserve">Complete Columns C through H of the form for all other funding sources that are either secured or pending </w:t>
      </w:r>
      <w:r w:rsidRPr="003126A3">
        <w:rPr>
          <w:sz w:val="24"/>
          <w:szCs w:val="24"/>
          <w:u w:val="single"/>
        </w:rPr>
        <w:t>for this project</w:t>
      </w:r>
      <w:r w:rsidRPr="003126A3">
        <w:rPr>
          <w:sz w:val="24"/>
          <w:szCs w:val="24"/>
        </w:rPr>
        <w:t xml:space="preserve"> (not for the organization as a whole). Use a separate column for each separate source, including in-kind, volunteer, or cash donations. Replace the words “Other </w:t>
      </w:r>
      <w:r w:rsidRPr="003126A3">
        <w:rPr>
          <w:sz w:val="24"/>
          <w:szCs w:val="24"/>
        </w:rPr>
        <w:lastRenderedPageBreak/>
        <w:t>Funding” in the cell(s) in Row 6 with the name of the funding source. Enter either “Secured” or “Pending” in the cell(s) in Row 7. If the funding is pending, note the estimated date of the funding decision in Section B below the table, along with any other explanation deemed important to include.</w:t>
      </w:r>
    </w:p>
    <w:p w:rsidR="00DA41E9" w:rsidRPr="003126A3" w:rsidRDefault="00DA41E9" w:rsidP="00DA41E9">
      <w:pPr>
        <w:rPr>
          <w:sz w:val="24"/>
          <w:szCs w:val="24"/>
        </w:rPr>
      </w:pPr>
    </w:p>
    <w:p w:rsidR="00DA41E9" w:rsidRDefault="00DA41E9" w:rsidP="00DA41E9">
      <w:pPr>
        <w:rPr>
          <w:b/>
          <w:i/>
          <w:color w:val="FF0000"/>
          <w:spacing w:val="-1"/>
          <w:sz w:val="24"/>
        </w:rPr>
      </w:pPr>
      <w:r w:rsidRPr="00940B4A">
        <w:rPr>
          <w:b/>
          <w:color w:val="FF0000"/>
          <w:spacing w:val="-1"/>
          <w:sz w:val="24"/>
        </w:rPr>
        <w:t>Diversity</w:t>
      </w:r>
      <w:r w:rsidRPr="00940B4A">
        <w:rPr>
          <w:b/>
          <w:color w:val="FF0000"/>
          <w:sz w:val="24"/>
        </w:rPr>
        <w:t xml:space="preserve"> of</w:t>
      </w:r>
      <w:r w:rsidRPr="00940B4A">
        <w:rPr>
          <w:b/>
          <w:color w:val="FF0000"/>
          <w:spacing w:val="1"/>
          <w:sz w:val="24"/>
        </w:rPr>
        <w:t xml:space="preserve"> </w:t>
      </w:r>
      <w:r w:rsidRPr="00940B4A">
        <w:rPr>
          <w:b/>
          <w:color w:val="FF0000"/>
          <w:sz w:val="24"/>
        </w:rPr>
        <w:t>funding</w:t>
      </w:r>
      <w:r w:rsidRPr="00940B4A">
        <w:rPr>
          <w:b/>
          <w:color w:val="FF0000"/>
          <w:spacing w:val="-3"/>
          <w:sz w:val="24"/>
        </w:rPr>
        <w:t xml:space="preserve"> </w:t>
      </w:r>
      <w:r w:rsidRPr="00940B4A">
        <w:rPr>
          <w:b/>
          <w:color w:val="FF0000"/>
          <w:sz w:val="24"/>
        </w:rPr>
        <w:t xml:space="preserve">is </w:t>
      </w:r>
      <w:r w:rsidRPr="00940B4A">
        <w:rPr>
          <w:b/>
          <w:color w:val="FF0000"/>
          <w:spacing w:val="-1"/>
          <w:sz w:val="24"/>
        </w:rPr>
        <w:t>important</w:t>
      </w:r>
      <w:r w:rsidRPr="00940B4A">
        <w:rPr>
          <w:b/>
          <w:color w:val="FF0000"/>
          <w:sz w:val="24"/>
        </w:rPr>
        <w:t xml:space="preserve"> for</w:t>
      </w:r>
      <w:r w:rsidRPr="00940B4A">
        <w:rPr>
          <w:b/>
          <w:color w:val="FF0000"/>
          <w:spacing w:val="-1"/>
          <w:sz w:val="24"/>
        </w:rPr>
        <w:t xml:space="preserve"> project</w:t>
      </w:r>
      <w:r w:rsidRPr="00940B4A">
        <w:rPr>
          <w:b/>
          <w:color w:val="FF0000"/>
          <w:sz w:val="24"/>
        </w:rPr>
        <w:t xml:space="preserve"> sustainability. </w:t>
      </w:r>
      <w:r w:rsidRPr="00940B4A">
        <w:rPr>
          <w:b/>
          <w:color w:val="FF0000"/>
          <w:spacing w:val="-1"/>
          <w:sz w:val="24"/>
        </w:rPr>
        <w:t xml:space="preserve">The </w:t>
      </w:r>
      <w:r w:rsidRPr="00940B4A">
        <w:rPr>
          <w:b/>
          <w:color w:val="FF0000"/>
          <w:sz w:val="24"/>
        </w:rPr>
        <w:t>strongest proposals will be</w:t>
      </w:r>
      <w:r w:rsidRPr="00940B4A">
        <w:rPr>
          <w:b/>
          <w:color w:val="FF0000"/>
          <w:spacing w:val="-1"/>
          <w:sz w:val="24"/>
        </w:rPr>
        <w:t xml:space="preserve"> those </w:t>
      </w:r>
      <w:r w:rsidRPr="00940B4A">
        <w:rPr>
          <w:b/>
          <w:color w:val="FF0000"/>
          <w:sz w:val="24"/>
        </w:rPr>
        <w:t>in</w:t>
      </w:r>
      <w:r w:rsidRPr="00940B4A">
        <w:rPr>
          <w:b/>
          <w:color w:val="FF0000"/>
          <w:spacing w:val="45"/>
          <w:sz w:val="24"/>
        </w:rPr>
        <w:t xml:space="preserve"> </w:t>
      </w:r>
      <w:r w:rsidRPr="00940B4A">
        <w:rPr>
          <w:b/>
          <w:color w:val="FF0000"/>
          <w:sz w:val="24"/>
        </w:rPr>
        <w:t>which the</w:t>
      </w:r>
      <w:r w:rsidRPr="00940B4A">
        <w:rPr>
          <w:b/>
          <w:color w:val="FF0000"/>
          <w:spacing w:val="-1"/>
          <w:sz w:val="24"/>
        </w:rPr>
        <w:t xml:space="preserve"> applicant</w:t>
      </w:r>
      <w:r w:rsidRPr="00940B4A">
        <w:rPr>
          <w:b/>
          <w:color w:val="FF0000"/>
          <w:sz w:val="24"/>
        </w:rPr>
        <w:t xml:space="preserve"> has</w:t>
      </w:r>
      <w:r w:rsidRPr="00940B4A">
        <w:rPr>
          <w:b/>
          <w:color w:val="FF0000"/>
          <w:spacing w:val="-2"/>
          <w:sz w:val="24"/>
        </w:rPr>
        <w:t xml:space="preserve"> </w:t>
      </w:r>
      <w:r w:rsidRPr="00940B4A">
        <w:rPr>
          <w:b/>
          <w:color w:val="FF0000"/>
          <w:spacing w:val="-1"/>
          <w:sz w:val="24"/>
        </w:rPr>
        <w:t>demonstrated</w:t>
      </w:r>
      <w:r w:rsidRPr="00940B4A">
        <w:rPr>
          <w:b/>
          <w:color w:val="FF0000"/>
          <w:sz w:val="24"/>
        </w:rPr>
        <w:t xml:space="preserve"> </w:t>
      </w:r>
      <w:r w:rsidRPr="00940B4A">
        <w:rPr>
          <w:b/>
          <w:color w:val="FF0000"/>
          <w:spacing w:val="-1"/>
          <w:sz w:val="24"/>
        </w:rPr>
        <w:t>they</w:t>
      </w:r>
      <w:r w:rsidRPr="00940B4A">
        <w:rPr>
          <w:b/>
          <w:color w:val="FF0000"/>
          <w:sz w:val="24"/>
        </w:rPr>
        <w:t xml:space="preserve"> are</w:t>
      </w:r>
      <w:r w:rsidRPr="00940B4A">
        <w:rPr>
          <w:b/>
          <w:color w:val="FF0000"/>
          <w:spacing w:val="1"/>
          <w:sz w:val="24"/>
        </w:rPr>
        <w:t xml:space="preserve"> </w:t>
      </w:r>
      <w:r w:rsidRPr="00940B4A">
        <w:rPr>
          <w:b/>
          <w:color w:val="FF0000"/>
          <w:spacing w:val="-1"/>
          <w:sz w:val="24"/>
        </w:rPr>
        <w:t>actively</w:t>
      </w:r>
      <w:r w:rsidRPr="00940B4A">
        <w:rPr>
          <w:b/>
          <w:color w:val="FF0000"/>
          <w:sz w:val="24"/>
        </w:rPr>
        <w:t xml:space="preserve"> </w:t>
      </w:r>
      <w:r w:rsidRPr="00940B4A">
        <w:rPr>
          <w:b/>
          <w:color w:val="FF0000"/>
          <w:spacing w:val="-1"/>
          <w:sz w:val="24"/>
        </w:rPr>
        <w:t>seeking</w:t>
      </w:r>
      <w:r w:rsidRPr="00940B4A">
        <w:rPr>
          <w:b/>
          <w:color w:val="FF0000"/>
          <w:sz w:val="24"/>
        </w:rPr>
        <w:t xml:space="preserve"> or</w:t>
      </w:r>
      <w:r w:rsidRPr="00940B4A">
        <w:rPr>
          <w:b/>
          <w:color w:val="FF0000"/>
          <w:spacing w:val="-1"/>
          <w:sz w:val="24"/>
        </w:rPr>
        <w:t xml:space="preserve"> </w:t>
      </w:r>
      <w:r w:rsidRPr="00940B4A">
        <w:rPr>
          <w:b/>
          <w:color w:val="FF0000"/>
          <w:sz w:val="24"/>
        </w:rPr>
        <w:t>have</w:t>
      </w:r>
      <w:r w:rsidRPr="00940B4A">
        <w:rPr>
          <w:b/>
          <w:color w:val="FF0000"/>
          <w:spacing w:val="1"/>
          <w:sz w:val="24"/>
        </w:rPr>
        <w:t xml:space="preserve"> </w:t>
      </w:r>
      <w:r w:rsidRPr="00940B4A">
        <w:rPr>
          <w:b/>
          <w:color w:val="FF0000"/>
          <w:spacing w:val="-1"/>
          <w:sz w:val="24"/>
        </w:rPr>
        <w:t>secured</w:t>
      </w:r>
      <w:r w:rsidRPr="00940B4A">
        <w:rPr>
          <w:b/>
          <w:color w:val="FF0000"/>
          <w:spacing w:val="2"/>
          <w:sz w:val="24"/>
        </w:rPr>
        <w:t xml:space="preserve"> </w:t>
      </w:r>
      <w:r w:rsidRPr="00940B4A">
        <w:rPr>
          <w:b/>
          <w:color w:val="FF0000"/>
          <w:spacing w:val="-1"/>
          <w:sz w:val="24"/>
        </w:rPr>
        <w:t>multiple</w:t>
      </w:r>
      <w:r w:rsidRPr="00940B4A">
        <w:rPr>
          <w:b/>
          <w:color w:val="FF0000"/>
          <w:sz w:val="24"/>
        </w:rPr>
        <w:t xml:space="preserve"> </w:t>
      </w:r>
      <w:r w:rsidRPr="00940B4A">
        <w:rPr>
          <w:b/>
          <w:color w:val="FF0000"/>
          <w:spacing w:val="-1"/>
          <w:sz w:val="24"/>
        </w:rPr>
        <w:t>sources</w:t>
      </w:r>
      <w:r w:rsidRPr="00940B4A">
        <w:rPr>
          <w:b/>
          <w:color w:val="FF0000"/>
          <w:sz w:val="24"/>
        </w:rPr>
        <w:t xml:space="preserve"> of</w:t>
      </w:r>
      <w:r w:rsidRPr="00940B4A">
        <w:rPr>
          <w:b/>
          <w:color w:val="FF0000"/>
          <w:spacing w:val="79"/>
          <w:sz w:val="24"/>
        </w:rPr>
        <w:t xml:space="preserve"> </w:t>
      </w:r>
      <w:r w:rsidRPr="00940B4A">
        <w:rPr>
          <w:b/>
          <w:color w:val="FF0000"/>
          <w:sz w:val="24"/>
        </w:rPr>
        <w:t>funding,</w:t>
      </w:r>
      <w:r w:rsidRPr="00940B4A">
        <w:rPr>
          <w:b/>
          <w:color w:val="FF0000"/>
          <w:spacing w:val="1"/>
          <w:sz w:val="24"/>
        </w:rPr>
        <w:t xml:space="preserve"> </w:t>
      </w:r>
      <w:r w:rsidRPr="00940B4A">
        <w:rPr>
          <w:b/>
          <w:color w:val="FF0000"/>
          <w:spacing w:val="-1"/>
          <w:sz w:val="24"/>
        </w:rPr>
        <w:t>and/or</w:t>
      </w:r>
      <w:r w:rsidRPr="00940B4A">
        <w:rPr>
          <w:b/>
          <w:color w:val="FF0000"/>
          <w:spacing w:val="-3"/>
          <w:sz w:val="24"/>
        </w:rPr>
        <w:t xml:space="preserve"> </w:t>
      </w:r>
      <w:r w:rsidRPr="00940B4A">
        <w:rPr>
          <w:b/>
          <w:color w:val="FF0000"/>
          <w:sz w:val="24"/>
        </w:rPr>
        <w:t>will</w:t>
      </w:r>
      <w:r w:rsidRPr="00940B4A">
        <w:rPr>
          <w:b/>
          <w:color w:val="FF0000"/>
          <w:spacing w:val="-2"/>
          <w:sz w:val="24"/>
        </w:rPr>
        <w:t xml:space="preserve"> </w:t>
      </w:r>
      <w:r w:rsidRPr="00940B4A">
        <w:rPr>
          <w:b/>
          <w:color w:val="FF0000"/>
          <w:sz w:val="24"/>
        </w:rPr>
        <w:t>use</w:t>
      </w:r>
      <w:r w:rsidRPr="00940B4A">
        <w:rPr>
          <w:b/>
          <w:color w:val="FF0000"/>
          <w:spacing w:val="-1"/>
          <w:sz w:val="24"/>
        </w:rPr>
        <w:t xml:space="preserve"> </w:t>
      </w:r>
      <w:r w:rsidRPr="00940B4A">
        <w:rPr>
          <w:b/>
          <w:color w:val="FF0000"/>
          <w:sz w:val="24"/>
        </w:rPr>
        <w:t>DHHS</w:t>
      </w:r>
      <w:r w:rsidRPr="00940B4A">
        <w:rPr>
          <w:b/>
          <w:color w:val="FF0000"/>
          <w:spacing w:val="1"/>
          <w:sz w:val="24"/>
        </w:rPr>
        <w:t xml:space="preserve"> </w:t>
      </w:r>
      <w:r w:rsidRPr="00940B4A">
        <w:rPr>
          <w:b/>
          <w:color w:val="FF0000"/>
          <w:spacing w:val="-1"/>
          <w:sz w:val="24"/>
        </w:rPr>
        <w:t>OCPG</w:t>
      </w:r>
      <w:r w:rsidRPr="00940B4A">
        <w:rPr>
          <w:b/>
          <w:color w:val="FF0000"/>
          <w:sz w:val="24"/>
        </w:rPr>
        <w:t xml:space="preserve"> </w:t>
      </w:r>
      <w:r w:rsidRPr="00940B4A">
        <w:rPr>
          <w:b/>
          <w:color w:val="FF0000"/>
          <w:spacing w:val="-1"/>
          <w:sz w:val="24"/>
        </w:rPr>
        <w:t>grant</w:t>
      </w:r>
      <w:r w:rsidRPr="00940B4A">
        <w:rPr>
          <w:b/>
          <w:color w:val="FF0000"/>
          <w:sz w:val="24"/>
        </w:rPr>
        <w:t xml:space="preserve"> funds to </w:t>
      </w:r>
      <w:r w:rsidRPr="00940B4A">
        <w:rPr>
          <w:b/>
          <w:color w:val="FF0000"/>
          <w:spacing w:val="-1"/>
          <w:sz w:val="24"/>
        </w:rPr>
        <w:t xml:space="preserve">leverage </w:t>
      </w:r>
      <w:r w:rsidRPr="00940B4A">
        <w:rPr>
          <w:b/>
          <w:color w:val="FF0000"/>
          <w:sz w:val="24"/>
        </w:rPr>
        <w:t>other</w:t>
      </w:r>
      <w:r w:rsidRPr="00940B4A">
        <w:rPr>
          <w:b/>
          <w:color w:val="FF0000"/>
          <w:spacing w:val="-2"/>
          <w:sz w:val="24"/>
        </w:rPr>
        <w:t xml:space="preserve"> </w:t>
      </w:r>
      <w:r w:rsidRPr="00940B4A">
        <w:rPr>
          <w:b/>
          <w:color w:val="FF0000"/>
          <w:sz w:val="24"/>
        </w:rPr>
        <w:t>funds, and/or have</w:t>
      </w:r>
      <w:r w:rsidRPr="00940B4A">
        <w:rPr>
          <w:b/>
          <w:color w:val="FF0000"/>
          <w:spacing w:val="-1"/>
          <w:sz w:val="24"/>
        </w:rPr>
        <w:t xml:space="preserve"> secured</w:t>
      </w:r>
      <w:r w:rsidRPr="00940B4A">
        <w:rPr>
          <w:b/>
          <w:color w:val="FF0000"/>
          <w:spacing w:val="43"/>
          <w:sz w:val="24"/>
        </w:rPr>
        <w:t xml:space="preserve"> </w:t>
      </w:r>
      <w:r w:rsidRPr="00940B4A">
        <w:rPr>
          <w:b/>
          <w:color w:val="FF0000"/>
          <w:sz w:val="24"/>
        </w:rPr>
        <w:t xml:space="preserve">significant </w:t>
      </w:r>
      <w:r w:rsidRPr="00940B4A">
        <w:rPr>
          <w:b/>
          <w:color w:val="FF0000"/>
          <w:spacing w:val="-1"/>
          <w:sz w:val="24"/>
        </w:rPr>
        <w:t>additional</w:t>
      </w:r>
      <w:r w:rsidRPr="00940B4A">
        <w:rPr>
          <w:b/>
          <w:color w:val="FF0000"/>
          <w:sz w:val="24"/>
        </w:rPr>
        <w:t xml:space="preserve"> </w:t>
      </w:r>
      <w:r w:rsidRPr="00940B4A">
        <w:rPr>
          <w:b/>
          <w:color w:val="FF0000"/>
          <w:spacing w:val="-1"/>
          <w:sz w:val="24"/>
        </w:rPr>
        <w:t>resources.</w:t>
      </w:r>
      <w:r w:rsidRPr="00940B4A">
        <w:rPr>
          <w:b/>
          <w:color w:val="FF0000"/>
          <w:sz w:val="24"/>
        </w:rPr>
        <w:t xml:space="preserve"> </w:t>
      </w:r>
      <w:r w:rsidRPr="00940B4A">
        <w:rPr>
          <w:b/>
          <w:i/>
          <w:color w:val="FF0000"/>
          <w:spacing w:val="-1"/>
          <w:sz w:val="24"/>
        </w:rPr>
        <w:t xml:space="preserve">(See </w:t>
      </w:r>
      <w:r w:rsidRPr="00940B4A">
        <w:rPr>
          <w:b/>
          <w:i/>
          <w:color w:val="FF0000"/>
          <w:sz w:val="24"/>
        </w:rPr>
        <w:t>below</w:t>
      </w:r>
      <w:r w:rsidRPr="00940B4A">
        <w:rPr>
          <w:b/>
          <w:i/>
          <w:color w:val="FF0000"/>
          <w:spacing w:val="1"/>
          <w:sz w:val="24"/>
        </w:rPr>
        <w:t xml:space="preserve"> </w:t>
      </w:r>
      <w:r w:rsidRPr="00940B4A">
        <w:rPr>
          <w:b/>
          <w:i/>
          <w:color w:val="FF0000"/>
          <w:sz w:val="24"/>
        </w:rPr>
        <w:t xml:space="preserve">for </w:t>
      </w:r>
      <w:r w:rsidRPr="00940B4A">
        <w:rPr>
          <w:b/>
          <w:i/>
          <w:color w:val="FF0000"/>
          <w:spacing w:val="-1"/>
          <w:sz w:val="24"/>
        </w:rPr>
        <w:t>information</w:t>
      </w:r>
      <w:r w:rsidRPr="00940B4A">
        <w:rPr>
          <w:b/>
          <w:i/>
          <w:color w:val="FF0000"/>
          <w:sz w:val="24"/>
        </w:rPr>
        <w:t xml:space="preserve"> </w:t>
      </w:r>
      <w:r w:rsidRPr="00940B4A">
        <w:rPr>
          <w:b/>
          <w:i/>
          <w:color w:val="FF0000"/>
          <w:spacing w:val="-1"/>
          <w:sz w:val="24"/>
        </w:rPr>
        <w:t>about</w:t>
      </w:r>
      <w:r w:rsidRPr="00940B4A">
        <w:rPr>
          <w:b/>
          <w:i/>
          <w:color w:val="FF0000"/>
          <w:sz w:val="24"/>
        </w:rPr>
        <w:t xml:space="preserve"> the</w:t>
      </w:r>
      <w:r w:rsidR="0016628C">
        <w:rPr>
          <w:b/>
          <w:i/>
          <w:color w:val="FF0000"/>
          <w:sz w:val="24"/>
        </w:rPr>
        <w:t xml:space="preserve"> </w:t>
      </w:r>
      <w:r w:rsidRPr="00940B4A">
        <w:rPr>
          <w:b/>
          <w:i/>
          <w:color w:val="FF0000"/>
          <w:spacing w:val="-1"/>
          <w:sz w:val="24"/>
        </w:rPr>
        <w:t xml:space="preserve">use </w:t>
      </w:r>
      <w:r w:rsidRPr="00940B4A">
        <w:rPr>
          <w:b/>
          <w:i/>
          <w:color w:val="FF0000"/>
          <w:sz w:val="24"/>
        </w:rPr>
        <w:t xml:space="preserve">of in-kind </w:t>
      </w:r>
      <w:r w:rsidRPr="00940B4A">
        <w:rPr>
          <w:b/>
          <w:i/>
          <w:color w:val="FF0000"/>
          <w:spacing w:val="-1"/>
          <w:sz w:val="24"/>
        </w:rPr>
        <w:t>contributions,</w:t>
      </w:r>
      <w:r w:rsidR="0016628C">
        <w:rPr>
          <w:b/>
          <w:i/>
          <w:color w:val="FF0000"/>
          <w:spacing w:val="-1"/>
          <w:sz w:val="24"/>
        </w:rPr>
        <w:t xml:space="preserve"> </w:t>
      </w:r>
      <w:r w:rsidRPr="00940B4A">
        <w:rPr>
          <w:b/>
          <w:i/>
          <w:color w:val="FF0000"/>
          <w:spacing w:val="-1"/>
          <w:sz w:val="24"/>
        </w:rPr>
        <w:t>volunteer</w:t>
      </w:r>
      <w:r w:rsidRPr="00940B4A">
        <w:rPr>
          <w:b/>
          <w:i/>
          <w:color w:val="FF0000"/>
          <w:sz w:val="24"/>
        </w:rPr>
        <w:t xml:space="preserve"> </w:t>
      </w:r>
      <w:r w:rsidRPr="00940B4A">
        <w:rPr>
          <w:b/>
          <w:i/>
          <w:color w:val="FF0000"/>
          <w:spacing w:val="-1"/>
          <w:sz w:val="24"/>
        </w:rPr>
        <w:t>services</w:t>
      </w:r>
      <w:r w:rsidRPr="00940B4A">
        <w:rPr>
          <w:b/>
          <w:i/>
          <w:color w:val="FF0000"/>
          <w:sz w:val="24"/>
        </w:rPr>
        <w:t xml:space="preserve"> and cash </w:t>
      </w:r>
      <w:r w:rsidRPr="00940B4A">
        <w:rPr>
          <w:b/>
          <w:i/>
          <w:color w:val="FF0000"/>
          <w:spacing w:val="-1"/>
          <w:sz w:val="24"/>
        </w:rPr>
        <w:t>donations.)</w:t>
      </w:r>
    </w:p>
    <w:p w:rsidR="00DA41E9" w:rsidRPr="003126A3" w:rsidRDefault="00DA41E9" w:rsidP="00DA41E9">
      <w:pPr>
        <w:rPr>
          <w:rFonts w:eastAsia="Times New Roman" w:cs="Times New Roman"/>
          <w:sz w:val="24"/>
          <w:szCs w:val="24"/>
        </w:rPr>
      </w:pPr>
    </w:p>
    <w:p w:rsidR="00DA41E9" w:rsidRPr="003126A3" w:rsidRDefault="00DA41E9" w:rsidP="00DA41E9">
      <w:pPr>
        <w:rPr>
          <w:sz w:val="24"/>
          <w:szCs w:val="24"/>
        </w:rPr>
      </w:pPr>
      <w:r w:rsidRPr="003126A3">
        <w:rPr>
          <w:sz w:val="24"/>
          <w:szCs w:val="24"/>
        </w:rPr>
        <w:t xml:space="preserve">Enter the “Total Agency Budget” in Cell J-26 labeled for this purpose. This should include all funding available to the agency for all projects </w:t>
      </w:r>
      <w:r w:rsidRPr="003126A3">
        <w:rPr>
          <w:sz w:val="24"/>
          <w:szCs w:val="24"/>
          <w:u w:val="single"/>
        </w:rPr>
        <w:t>including the proposed project</w:t>
      </w:r>
      <w:r w:rsidRPr="003126A3">
        <w:rPr>
          <w:sz w:val="24"/>
          <w:szCs w:val="24"/>
        </w:rPr>
        <w:t>. Cell J-27 directly below, labeled “Percent of Total Budget,” will automatically calculate the percentage that the funding requested from the OCPG for the proposed project will represent.</w:t>
      </w:r>
    </w:p>
    <w:p w:rsidR="00DA41E9" w:rsidRPr="003126A3" w:rsidRDefault="00DA41E9" w:rsidP="00DA41E9">
      <w:pPr>
        <w:rPr>
          <w:sz w:val="24"/>
          <w:szCs w:val="24"/>
        </w:rPr>
      </w:pPr>
    </w:p>
    <w:p w:rsidR="00DA41E9" w:rsidRPr="003126A3" w:rsidRDefault="00DA41E9" w:rsidP="00DA41E9">
      <w:pPr>
        <w:rPr>
          <w:sz w:val="24"/>
          <w:szCs w:val="24"/>
        </w:rPr>
      </w:pPr>
      <w:r w:rsidRPr="003126A3">
        <w:rPr>
          <w:sz w:val="24"/>
          <w:szCs w:val="24"/>
        </w:rPr>
        <w:t>Complete Column I of the form if any program income is anticipated through this project. In Section C below the table, provide an explanation of how that income is calculated.</w:t>
      </w:r>
    </w:p>
    <w:p w:rsidR="00DA41E9" w:rsidRPr="00940B4A" w:rsidRDefault="00DA41E9" w:rsidP="00DA41E9">
      <w:pPr>
        <w:rPr>
          <w:rFonts w:eastAsia="Times New Roman" w:cs="Times New Roman"/>
          <w:sz w:val="28"/>
          <w:szCs w:val="28"/>
        </w:rPr>
      </w:pPr>
    </w:p>
    <w:p w:rsidR="00DA41E9" w:rsidRPr="00940B4A" w:rsidRDefault="00DA41E9" w:rsidP="00DA41E9">
      <w:pPr>
        <w:pStyle w:val="Heading2"/>
        <w:ind w:left="0"/>
        <w:rPr>
          <w:rFonts w:asciiTheme="minorHAnsi" w:hAnsiTheme="minorHAnsi"/>
          <w:b w:val="0"/>
          <w:bCs w:val="0"/>
        </w:rPr>
      </w:pPr>
      <w:r w:rsidRPr="00940B4A">
        <w:rPr>
          <w:rFonts w:asciiTheme="minorHAnsi" w:hAnsiTheme="minorHAnsi"/>
        </w:rPr>
        <w:t xml:space="preserve">Additional </w:t>
      </w:r>
      <w:r w:rsidRPr="00940B4A">
        <w:rPr>
          <w:rFonts w:asciiTheme="minorHAnsi" w:hAnsiTheme="minorHAnsi"/>
          <w:spacing w:val="-1"/>
        </w:rPr>
        <w:t>Resources</w:t>
      </w:r>
      <w:r w:rsidRPr="00940B4A">
        <w:rPr>
          <w:rFonts w:asciiTheme="minorHAnsi" w:hAnsiTheme="minorHAnsi"/>
        </w:rPr>
        <w:t xml:space="preserve"> </w:t>
      </w:r>
      <w:r w:rsidRPr="00940B4A">
        <w:rPr>
          <w:rFonts w:asciiTheme="minorHAnsi" w:hAnsiTheme="minorHAnsi"/>
          <w:spacing w:val="-1"/>
        </w:rPr>
        <w:t>(In-Kind,</w:t>
      </w:r>
      <w:r w:rsidRPr="00940B4A">
        <w:rPr>
          <w:rFonts w:asciiTheme="minorHAnsi" w:hAnsiTheme="minorHAnsi"/>
        </w:rPr>
        <w:t xml:space="preserve"> </w:t>
      </w:r>
      <w:r w:rsidRPr="00940B4A">
        <w:rPr>
          <w:rFonts w:asciiTheme="minorHAnsi" w:hAnsiTheme="minorHAnsi"/>
          <w:spacing w:val="-1"/>
        </w:rPr>
        <w:t>Volunteer,</w:t>
      </w:r>
      <w:r w:rsidRPr="00940B4A">
        <w:rPr>
          <w:rFonts w:asciiTheme="minorHAnsi" w:hAnsiTheme="minorHAnsi"/>
        </w:rPr>
        <w:t xml:space="preserve"> or</w:t>
      </w:r>
      <w:r w:rsidRPr="00940B4A">
        <w:rPr>
          <w:rFonts w:asciiTheme="minorHAnsi" w:hAnsiTheme="minorHAnsi"/>
          <w:spacing w:val="1"/>
        </w:rPr>
        <w:t xml:space="preserve"> </w:t>
      </w:r>
      <w:r w:rsidRPr="00940B4A">
        <w:rPr>
          <w:rFonts w:asciiTheme="minorHAnsi" w:hAnsiTheme="minorHAnsi"/>
        </w:rPr>
        <w:t>Cash Donations)</w:t>
      </w:r>
    </w:p>
    <w:p w:rsidR="00DA41E9" w:rsidRPr="005C5F37" w:rsidRDefault="00DA41E9" w:rsidP="00DA41E9">
      <w:pPr>
        <w:rPr>
          <w:spacing w:val="-4"/>
          <w:sz w:val="24"/>
          <w:szCs w:val="24"/>
        </w:rPr>
      </w:pPr>
      <w:r w:rsidRPr="005C5F37">
        <w:rPr>
          <w:spacing w:val="-4"/>
          <w:sz w:val="24"/>
          <w:szCs w:val="24"/>
        </w:rPr>
        <w:t>Additional resources are not required as a condition of these grants but will be a factor in the scoring. Such resources might include in-kind contributions, volunteer services, or cash contributions. In-kind items must be non-depreciated or new assets with an established monetary value.</w:t>
      </w:r>
    </w:p>
    <w:p w:rsidR="00DA41E9" w:rsidRPr="005C5F37" w:rsidRDefault="00DA41E9" w:rsidP="00DA41E9">
      <w:pPr>
        <w:rPr>
          <w:sz w:val="24"/>
          <w:szCs w:val="24"/>
        </w:rPr>
      </w:pPr>
    </w:p>
    <w:p w:rsidR="00DA41E9" w:rsidRDefault="00DA41E9" w:rsidP="00DA41E9">
      <w:pPr>
        <w:rPr>
          <w:sz w:val="24"/>
          <w:szCs w:val="24"/>
        </w:rPr>
      </w:pPr>
      <w:r w:rsidRPr="005C5F37">
        <w:rPr>
          <w:sz w:val="24"/>
          <w:szCs w:val="24"/>
        </w:rPr>
        <w:t>Definition of In-Kind: Any property or services provided without charge by a third party to a second party are In-Kind contributions.</w:t>
      </w:r>
    </w:p>
    <w:p w:rsidR="00DA41E9" w:rsidRPr="005C5F37" w:rsidRDefault="00DA41E9" w:rsidP="00DA41E9">
      <w:pPr>
        <w:rPr>
          <w:sz w:val="24"/>
          <w:szCs w:val="24"/>
        </w:rPr>
      </w:pPr>
    </w:p>
    <w:p w:rsidR="00DA41E9" w:rsidRPr="005C5F37" w:rsidRDefault="00DA41E9" w:rsidP="00DA41E9">
      <w:pPr>
        <w:tabs>
          <w:tab w:val="left" w:pos="720"/>
          <w:tab w:val="left" w:pos="2340"/>
        </w:tabs>
        <w:rPr>
          <w:sz w:val="24"/>
          <w:szCs w:val="24"/>
        </w:rPr>
      </w:pPr>
      <w:r w:rsidRPr="005C5F37">
        <w:rPr>
          <w:b/>
          <w:sz w:val="24"/>
          <w:szCs w:val="24"/>
        </w:rPr>
        <w:tab/>
        <w:t>First Party:</w:t>
      </w:r>
      <w:r w:rsidRPr="005C5F37">
        <w:rPr>
          <w:sz w:val="24"/>
          <w:szCs w:val="24"/>
        </w:rPr>
        <w:tab/>
        <w:t>Funding Source administered by the OCPG</w:t>
      </w:r>
    </w:p>
    <w:p w:rsidR="00DA41E9" w:rsidRPr="005C5F37" w:rsidRDefault="00DA41E9" w:rsidP="00DA41E9">
      <w:pPr>
        <w:tabs>
          <w:tab w:val="left" w:pos="720"/>
          <w:tab w:val="left" w:pos="2340"/>
        </w:tabs>
        <w:rPr>
          <w:sz w:val="24"/>
          <w:szCs w:val="24"/>
        </w:rPr>
      </w:pPr>
      <w:r w:rsidRPr="005C5F37">
        <w:rPr>
          <w:b/>
          <w:sz w:val="24"/>
          <w:szCs w:val="24"/>
        </w:rPr>
        <w:tab/>
        <w:t>Second Party:</w:t>
      </w:r>
      <w:r w:rsidRPr="005C5F37">
        <w:rPr>
          <w:sz w:val="24"/>
          <w:szCs w:val="24"/>
        </w:rPr>
        <w:tab/>
        <w:t>The grantee (and any sub-grantee of project supported by the grant)</w:t>
      </w:r>
    </w:p>
    <w:p w:rsidR="00DA41E9" w:rsidRPr="005C5F37" w:rsidRDefault="00DA41E9" w:rsidP="00DA41E9">
      <w:pPr>
        <w:tabs>
          <w:tab w:val="left" w:pos="720"/>
          <w:tab w:val="left" w:pos="2340"/>
        </w:tabs>
        <w:rPr>
          <w:sz w:val="24"/>
          <w:szCs w:val="24"/>
        </w:rPr>
      </w:pPr>
      <w:r w:rsidRPr="005C5F37">
        <w:rPr>
          <w:b/>
          <w:sz w:val="24"/>
          <w:szCs w:val="24"/>
        </w:rPr>
        <w:tab/>
        <w:t>Third Party:</w:t>
      </w:r>
      <w:r w:rsidRPr="005C5F37">
        <w:rPr>
          <w:sz w:val="24"/>
          <w:szCs w:val="24"/>
        </w:rPr>
        <w:tab/>
        <w:t>Everyone else</w:t>
      </w:r>
    </w:p>
    <w:p w:rsidR="00DA41E9" w:rsidRPr="005C5F37" w:rsidRDefault="00DA41E9" w:rsidP="00DA41E9">
      <w:pPr>
        <w:rPr>
          <w:sz w:val="24"/>
          <w:szCs w:val="24"/>
        </w:rPr>
      </w:pPr>
    </w:p>
    <w:p w:rsidR="00DA41E9" w:rsidRPr="005C5F37" w:rsidRDefault="00DA41E9" w:rsidP="00DA41E9">
      <w:pPr>
        <w:rPr>
          <w:sz w:val="24"/>
          <w:szCs w:val="24"/>
        </w:rPr>
      </w:pPr>
      <w:r w:rsidRPr="005C5F37">
        <w:rPr>
          <w:sz w:val="24"/>
          <w:szCs w:val="24"/>
        </w:rPr>
        <w:t>If the grantee (second party) provides the property or services, then it is considered “cash” contributions, since only third parties can provide “In-Kind” contributions.</w:t>
      </w:r>
    </w:p>
    <w:p w:rsidR="00DA41E9" w:rsidRPr="005C5F37" w:rsidRDefault="00DA41E9" w:rsidP="00DA41E9">
      <w:pPr>
        <w:rPr>
          <w:sz w:val="24"/>
          <w:szCs w:val="24"/>
        </w:rPr>
      </w:pPr>
    </w:p>
    <w:p w:rsidR="00DA41E9" w:rsidRPr="005C5F37" w:rsidRDefault="00DA41E9" w:rsidP="00DA41E9">
      <w:pPr>
        <w:rPr>
          <w:sz w:val="24"/>
          <w:szCs w:val="24"/>
        </w:rPr>
      </w:pPr>
      <w:r w:rsidRPr="005C5F37">
        <w:rPr>
          <w:sz w:val="24"/>
          <w:szCs w:val="24"/>
        </w:rPr>
        <w:t xml:space="preserve">When costing out volunteer time, remember to calculate the cost based on the </w:t>
      </w:r>
      <w:r w:rsidRPr="005C5F37">
        <w:rPr>
          <w:sz w:val="24"/>
          <w:szCs w:val="24"/>
          <w:u w:val="single"/>
        </w:rPr>
        <w:t>duties</w:t>
      </w:r>
      <w:r w:rsidRPr="005C5F37">
        <w:rPr>
          <w:sz w:val="24"/>
          <w:szCs w:val="24"/>
        </w:rPr>
        <w:t xml:space="preserve"> performed, not the volunteer’s qualifications. For example, an attorney may donate his/her time to drive clients a certain number of hours per month but the donation must be calculated on the normal and expected pay received by drivers, not attorneys.</w:t>
      </w:r>
    </w:p>
    <w:p w:rsidR="00DA41E9" w:rsidRDefault="00DA41E9" w:rsidP="00DA41E9">
      <w:pPr>
        <w:pStyle w:val="BodyText"/>
        <w:ind w:left="0"/>
        <w:rPr>
          <w:rFonts w:asciiTheme="minorHAnsi" w:hAnsiTheme="minorHAnsi"/>
          <w:spacing w:val="-5"/>
        </w:rPr>
      </w:pPr>
    </w:p>
    <w:p w:rsidR="00DA41E9" w:rsidRPr="00940B4A" w:rsidRDefault="00DA41E9" w:rsidP="00DA41E9">
      <w:pPr>
        <w:pStyle w:val="Heading2"/>
        <w:ind w:left="0"/>
        <w:rPr>
          <w:rFonts w:asciiTheme="minorHAnsi" w:hAnsiTheme="minorHAnsi"/>
          <w:b w:val="0"/>
          <w:bCs w:val="0"/>
        </w:rPr>
      </w:pPr>
      <w:r w:rsidRPr="00940B4A">
        <w:rPr>
          <w:rFonts w:asciiTheme="minorHAnsi" w:hAnsiTheme="minorHAnsi"/>
          <w:spacing w:val="-1"/>
        </w:rPr>
        <w:t>Program</w:t>
      </w:r>
      <w:r w:rsidRPr="00940B4A">
        <w:rPr>
          <w:rFonts w:asciiTheme="minorHAnsi" w:hAnsiTheme="minorHAnsi"/>
          <w:spacing w:val="-4"/>
        </w:rPr>
        <w:t xml:space="preserve"> </w:t>
      </w:r>
      <w:r w:rsidRPr="00940B4A">
        <w:rPr>
          <w:rFonts w:asciiTheme="minorHAnsi" w:hAnsiTheme="minorHAnsi"/>
        </w:rPr>
        <w:t>Income</w:t>
      </w:r>
    </w:p>
    <w:p w:rsidR="00DA41E9" w:rsidRDefault="00DA41E9" w:rsidP="00DA41E9">
      <w:pPr>
        <w:rPr>
          <w:sz w:val="24"/>
          <w:szCs w:val="24"/>
        </w:rPr>
      </w:pPr>
      <w:r w:rsidRPr="00404E3F">
        <w:rPr>
          <w:sz w:val="24"/>
          <w:szCs w:val="24"/>
        </w:rPr>
        <w:t>Program income means gross income earned by the recipient that is directly generated by a supported activity or earned as a result of the grant award</w:t>
      </w:r>
      <w:r w:rsidRPr="00891EE6">
        <w:rPr>
          <w:sz w:val="24"/>
          <w:szCs w:val="24"/>
        </w:rPr>
        <w:t xml:space="preserve">. For programs receiving federal funds, program income shall be added to funds committed to the project and used to further </w:t>
      </w:r>
      <w:r w:rsidRPr="00891EE6">
        <w:rPr>
          <w:sz w:val="24"/>
          <w:szCs w:val="24"/>
        </w:rPr>
        <w:lastRenderedPageBreak/>
        <w:t>eligible project or program objectives.</w:t>
      </w:r>
    </w:p>
    <w:p w:rsidR="00DA41E9" w:rsidRDefault="00DA41E9" w:rsidP="00DA41E9">
      <w:pPr>
        <w:rPr>
          <w:sz w:val="24"/>
          <w:szCs w:val="24"/>
        </w:rPr>
      </w:pPr>
    </w:p>
    <w:p w:rsidR="00DA41E9" w:rsidRPr="00404E3F" w:rsidRDefault="00DA41E9" w:rsidP="00DA41E9">
      <w:pPr>
        <w:rPr>
          <w:b/>
          <w:bCs/>
          <w:sz w:val="24"/>
          <w:szCs w:val="24"/>
        </w:rPr>
      </w:pPr>
      <w:r w:rsidRPr="00404E3F">
        <w:rPr>
          <w:sz w:val="24"/>
          <w:szCs w:val="24"/>
        </w:rPr>
        <w:t>A program may charge reasonable fees/subsidies/costs to be paid by recipients of services. Any estimated cash income generated in such a way must be identified and reported on Budget Summary Form 2 in Column I – “Program Income.”</w:t>
      </w:r>
      <w:r>
        <w:rPr>
          <w:sz w:val="24"/>
          <w:szCs w:val="24"/>
        </w:rPr>
        <w:t xml:space="preserve"> Attach an explanation of how recipient costs are determined (e.g., a copy of the organization’s sliding fee scale calculations).</w:t>
      </w:r>
    </w:p>
    <w:p w:rsidR="00360BEC" w:rsidRDefault="00360BEC">
      <w:pPr>
        <w:rPr>
          <w:rFonts w:eastAsia="Times New Roman"/>
          <w:spacing w:val="-1"/>
          <w:sz w:val="24"/>
          <w:szCs w:val="24"/>
        </w:rPr>
      </w:pPr>
      <w:r>
        <w:rPr>
          <w:spacing w:val="-1"/>
        </w:rPr>
        <w:br w:type="page"/>
      </w:r>
    </w:p>
    <w:p w:rsidR="00360BEC" w:rsidRDefault="00360BEC" w:rsidP="00360BEC">
      <w:pPr>
        <w:jc w:val="center"/>
        <w:rPr>
          <w:b/>
          <w:spacing w:val="-1"/>
          <w:sz w:val="28"/>
        </w:rPr>
      </w:pPr>
      <w:bookmarkStart w:id="19" w:name="Appendix_A"/>
      <w:r w:rsidRPr="00940B4A">
        <w:rPr>
          <w:b/>
          <w:spacing w:val="-2"/>
          <w:sz w:val="28"/>
        </w:rPr>
        <w:lastRenderedPageBreak/>
        <w:t>APPENDIX</w:t>
      </w:r>
      <w:r w:rsidRPr="00940B4A">
        <w:rPr>
          <w:b/>
          <w:spacing w:val="-1"/>
          <w:sz w:val="28"/>
        </w:rPr>
        <w:t xml:space="preserve"> </w:t>
      </w:r>
      <w:r w:rsidRPr="00940B4A">
        <w:rPr>
          <w:b/>
          <w:sz w:val="28"/>
        </w:rPr>
        <w:t>A</w:t>
      </w:r>
      <w:r>
        <w:rPr>
          <w:b/>
          <w:spacing w:val="-1"/>
          <w:sz w:val="28"/>
        </w:rPr>
        <w:t>: PROBLEM GAMBLING</w:t>
      </w:r>
      <w:r>
        <w:rPr>
          <w:b/>
          <w:spacing w:val="-1"/>
          <w:sz w:val="28"/>
        </w:rPr>
        <w:br/>
        <w:t xml:space="preserve">WORKFORCE DEVELOPMENT </w:t>
      </w:r>
      <w:r w:rsidRPr="00940B4A">
        <w:rPr>
          <w:b/>
          <w:spacing w:val="-1"/>
          <w:sz w:val="28"/>
        </w:rPr>
        <w:t>SCORING</w:t>
      </w:r>
      <w:r w:rsidRPr="00940B4A">
        <w:rPr>
          <w:b/>
          <w:sz w:val="28"/>
        </w:rPr>
        <w:t xml:space="preserve"> </w:t>
      </w:r>
      <w:r w:rsidRPr="00940B4A">
        <w:rPr>
          <w:b/>
          <w:spacing w:val="-1"/>
          <w:sz w:val="28"/>
        </w:rPr>
        <w:t>MATRIX</w:t>
      </w:r>
    </w:p>
    <w:p w:rsidR="00360BEC" w:rsidRPr="00940B4A" w:rsidRDefault="00360BEC" w:rsidP="00360BEC">
      <w:pPr>
        <w:rPr>
          <w:rFonts w:eastAsia="Times New Roman" w:cs="Times New Roman"/>
          <w:sz w:val="28"/>
          <w:szCs w:val="28"/>
        </w:rPr>
      </w:pPr>
    </w:p>
    <w:bookmarkEnd w:id="19"/>
    <w:p w:rsidR="00360BEC" w:rsidRPr="00940B4A" w:rsidRDefault="00360BEC" w:rsidP="00360BEC">
      <w:pPr>
        <w:pStyle w:val="BodyText"/>
        <w:ind w:left="0"/>
        <w:rPr>
          <w:rFonts w:asciiTheme="minorHAnsi" w:hAnsiTheme="minorHAnsi"/>
        </w:rPr>
      </w:pPr>
      <w:r w:rsidRPr="00940B4A">
        <w:rPr>
          <w:rFonts w:asciiTheme="minorHAnsi" w:hAnsiTheme="minorHAnsi"/>
          <w:spacing w:val="-1"/>
        </w:rPr>
        <w:t>Proposals</w:t>
      </w:r>
      <w:r w:rsidRPr="00940B4A">
        <w:rPr>
          <w:rFonts w:asciiTheme="minorHAnsi" w:hAnsiTheme="minorHAnsi"/>
        </w:rPr>
        <w:t xml:space="preserve"> with an </w:t>
      </w:r>
      <w:r w:rsidRPr="00940B4A">
        <w:rPr>
          <w:rFonts w:asciiTheme="minorHAnsi" w:hAnsiTheme="minorHAnsi"/>
          <w:spacing w:val="-1"/>
        </w:rPr>
        <w:t xml:space="preserve">average </w:t>
      </w:r>
      <w:r w:rsidRPr="00940B4A">
        <w:rPr>
          <w:rFonts w:asciiTheme="minorHAnsi" w:hAnsiTheme="minorHAnsi"/>
        </w:rPr>
        <w:t>score</w:t>
      </w:r>
      <w:r w:rsidRPr="00940B4A">
        <w:rPr>
          <w:rFonts w:asciiTheme="minorHAnsi" w:hAnsiTheme="minorHAnsi"/>
          <w:spacing w:val="3"/>
        </w:rPr>
        <w:t xml:space="preserve"> </w:t>
      </w:r>
      <w:r w:rsidRPr="00940B4A">
        <w:rPr>
          <w:rFonts w:asciiTheme="minorHAnsi" w:hAnsiTheme="minorHAnsi"/>
        </w:rPr>
        <w:t>lower</w:t>
      </w:r>
      <w:r w:rsidRPr="00940B4A">
        <w:rPr>
          <w:rFonts w:asciiTheme="minorHAnsi" w:hAnsiTheme="minorHAnsi"/>
          <w:spacing w:val="1"/>
        </w:rPr>
        <w:t xml:space="preserve"> </w:t>
      </w:r>
      <w:r w:rsidRPr="00940B4A">
        <w:rPr>
          <w:rFonts w:asciiTheme="minorHAnsi" w:hAnsiTheme="minorHAnsi"/>
        </w:rPr>
        <w:t>than</w:t>
      </w:r>
      <w:r w:rsidRPr="00940B4A">
        <w:rPr>
          <w:rFonts w:asciiTheme="minorHAnsi" w:hAnsiTheme="minorHAnsi"/>
          <w:spacing w:val="-1"/>
        </w:rPr>
        <w:t xml:space="preserve"> </w:t>
      </w:r>
      <w:r w:rsidRPr="00940B4A">
        <w:rPr>
          <w:rFonts w:asciiTheme="minorHAnsi" w:hAnsiTheme="minorHAnsi"/>
        </w:rPr>
        <w:t>60</w:t>
      </w:r>
      <w:r>
        <w:rPr>
          <w:rFonts w:asciiTheme="minorHAnsi" w:hAnsiTheme="minorHAnsi"/>
        </w:rPr>
        <w:t xml:space="preserve"> </w:t>
      </w:r>
      <w:r w:rsidRPr="00940B4A">
        <w:rPr>
          <w:rFonts w:asciiTheme="minorHAnsi" w:hAnsiTheme="minorHAnsi"/>
        </w:rPr>
        <w:t>may</w:t>
      </w:r>
      <w:r w:rsidRPr="00940B4A">
        <w:rPr>
          <w:rFonts w:asciiTheme="minorHAnsi" w:hAnsiTheme="minorHAnsi"/>
          <w:spacing w:val="-5"/>
        </w:rPr>
        <w:t xml:space="preserve"> </w:t>
      </w:r>
      <w:r w:rsidRPr="00940B4A">
        <w:rPr>
          <w:rFonts w:asciiTheme="minorHAnsi" w:hAnsiTheme="minorHAnsi"/>
          <w:spacing w:val="1"/>
        </w:rPr>
        <w:t>be</w:t>
      </w:r>
      <w:r w:rsidRPr="00940B4A">
        <w:rPr>
          <w:rFonts w:asciiTheme="minorHAnsi" w:hAnsiTheme="minorHAnsi"/>
          <w:spacing w:val="-1"/>
        </w:rPr>
        <w:t xml:space="preserve"> </w:t>
      </w:r>
      <w:r w:rsidRPr="00940B4A">
        <w:rPr>
          <w:rFonts w:asciiTheme="minorHAnsi" w:hAnsiTheme="minorHAnsi"/>
        </w:rPr>
        <w:t xml:space="preserve">excluded </w:t>
      </w:r>
      <w:r w:rsidRPr="00940B4A">
        <w:rPr>
          <w:rFonts w:asciiTheme="minorHAnsi" w:hAnsiTheme="minorHAnsi"/>
          <w:spacing w:val="-1"/>
        </w:rPr>
        <w:t>from</w:t>
      </w:r>
      <w:r w:rsidRPr="00940B4A">
        <w:rPr>
          <w:rFonts w:asciiTheme="minorHAnsi" w:hAnsiTheme="minorHAnsi"/>
        </w:rPr>
        <w:t xml:space="preserve"> </w:t>
      </w:r>
      <w:r w:rsidRPr="00940B4A">
        <w:rPr>
          <w:rFonts w:asciiTheme="minorHAnsi" w:hAnsiTheme="minorHAnsi"/>
          <w:spacing w:val="-1"/>
        </w:rPr>
        <w:t>further</w:t>
      </w:r>
      <w:r w:rsidRPr="00940B4A">
        <w:rPr>
          <w:rFonts w:asciiTheme="minorHAnsi" w:hAnsiTheme="minorHAnsi"/>
        </w:rPr>
        <w:t xml:space="preserve"> </w:t>
      </w:r>
      <w:r w:rsidRPr="00940B4A">
        <w:rPr>
          <w:rFonts w:asciiTheme="minorHAnsi" w:hAnsiTheme="minorHAnsi"/>
          <w:spacing w:val="-1"/>
        </w:rPr>
        <w:t>consideration</w:t>
      </w:r>
      <w:r>
        <w:rPr>
          <w:rFonts w:asciiTheme="minorHAnsi" w:hAnsiTheme="minorHAnsi"/>
          <w:spacing w:val="-1"/>
        </w:rPr>
        <w:t>.</w:t>
      </w:r>
    </w:p>
    <w:p w:rsidR="00360BEC" w:rsidRPr="00940B4A" w:rsidRDefault="00360BEC" w:rsidP="00360BEC">
      <w:pPr>
        <w:rPr>
          <w:rFonts w:eastAsia="Times New Roman" w:cs="Times New Roman"/>
          <w:sz w:val="24"/>
          <w:szCs w:val="24"/>
        </w:rPr>
      </w:pPr>
    </w:p>
    <w:p w:rsidR="00360BEC" w:rsidRPr="00940B4A" w:rsidRDefault="00360BEC" w:rsidP="00360BEC">
      <w:pPr>
        <w:pStyle w:val="BodyText"/>
        <w:ind w:left="0"/>
        <w:rPr>
          <w:rFonts w:asciiTheme="minorHAnsi" w:hAnsiTheme="minorHAnsi"/>
        </w:rPr>
      </w:pPr>
      <w:r w:rsidRPr="00940B4A">
        <w:rPr>
          <w:rFonts w:asciiTheme="minorHAnsi" w:hAnsiTheme="minorHAnsi"/>
          <w:spacing w:val="-1"/>
        </w:rPr>
        <w:t>Accepted</w:t>
      </w:r>
      <w:r w:rsidRPr="00940B4A">
        <w:rPr>
          <w:rFonts w:asciiTheme="minorHAnsi" w:hAnsiTheme="minorHAnsi"/>
        </w:rPr>
        <w:t xml:space="preserve"> </w:t>
      </w:r>
      <w:r w:rsidRPr="00940B4A">
        <w:rPr>
          <w:rFonts w:asciiTheme="minorHAnsi" w:hAnsiTheme="minorHAnsi"/>
          <w:spacing w:val="-1"/>
        </w:rPr>
        <w:t>proposals</w:t>
      </w:r>
      <w:r w:rsidRPr="00940B4A">
        <w:rPr>
          <w:rFonts w:asciiTheme="minorHAnsi" w:hAnsiTheme="minorHAnsi"/>
        </w:rPr>
        <w:t xml:space="preserve"> will be</w:t>
      </w:r>
      <w:r w:rsidRPr="00940B4A">
        <w:rPr>
          <w:rFonts w:asciiTheme="minorHAnsi" w:hAnsiTheme="minorHAnsi"/>
          <w:spacing w:val="-1"/>
        </w:rPr>
        <w:t xml:space="preserve"> evaluated</w:t>
      </w:r>
      <w:r w:rsidRPr="00940B4A">
        <w:rPr>
          <w:rFonts w:asciiTheme="minorHAnsi" w:hAnsiTheme="minorHAnsi"/>
        </w:rPr>
        <w:t xml:space="preserve"> </w:t>
      </w:r>
      <w:r w:rsidRPr="00940B4A">
        <w:rPr>
          <w:rFonts w:asciiTheme="minorHAnsi" w:hAnsiTheme="minorHAnsi"/>
          <w:spacing w:val="-1"/>
        </w:rPr>
        <w:t>based</w:t>
      </w:r>
      <w:r w:rsidRPr="00940B4A">
        <w:rPr>
          <w:rFonts w:asciiTheme="minorHAnsi" w:hAnsiTheme="minorHAnsi"/>
        </w:rPr>
        <w:t xml:space="preserve"> on the</w:t>
      </w:r>
      <w:r w:rsidRPr="00940B4A">
        <w:rPr>
          <w:rFonts w:asciiTheme="minorHAnsi" w:hAnsiTheme="minorHAnsi"/>
          <w:spacing w:val="-1"/>
        </w:rPr>
        <w:t xml:space="preserve"> following</w:t>
      </w:r>
      <w:r w:rsidRPr="00940B4A">
        <w:rPr>
          <w:rFonts w:asciiTheme="minorHAnsi" w:hAnsiTheme="minorHAnsi"/>
          <w:spacing w:val="2"/>
        </w:rPr>
        <w:t xml:space="preserve"> </w:t>
      </w:r>
      <w:r w:rsidRPr="00940B4A">
        <w:rPr>
          <w:rFonts w:asciiTheme="minorHAnsi" w:hAnsiTheme="minorHAnsi"/>
          <w:spacing w:val="-1"/>
        </w:rPr>
        <w:t>criteria:</w:t>
      </w:r>
    </w:p>
    <w:p w:rsidR="00360BEC" w:rsidRPr="00940B4A" w:rsidRDefault="00360BEC" w:rsidP="00360BEC">
      <w:pPr>
        <w:pStyle w:val="BodyText"/>
        <w:numPr>
          <w:ilvl w:val="0"/>
          <w:numId w:val="15"/>
        </w:numPr>
        <w:tabs>
          <w:tab w:val="left" w:pos="821"/>
        </w:tabs>
        <w:spacing w:before="120" w:after="120"/>
        <w:ind w:left="0" w:firstLine="360"/>
        <w:rPr>
          <w:rFonts w:asciiTheme="minorHAnsi" w:hAnsiTheme="minorHAnsi"/>
        </w:rPr>
      </w:pPr>
      <w:r w:rsidRPr="00940B4A">
        <w:rPr>
          <w:rFonts w:asciiTheme="minorHAnsi" w:hAnsiTheme="minorHAnsi"/>
        </w:rPr>
        <w:t xml:space="preserve">All </w:t>
      </w:r>
      <w:r w:rsidRPr="00940B4A">
        <w:rPr>
          <w:rFonts w:asciiTheme="minorHAnsi" w:hAnsiTheme="minorHAnsi"/>
          <w:spacing w:val="-1"/>
        </w:rPr>
        <w:t>parts</w:t>
      </w:r>
      <w:r w:rsidRPr="00940B4A">
        <w:rPr>
          <w:rFonts w:asciiTheme="minorHAnsi" w:hAnsiTheme="minorHAnsi"/>
        </w:rPr>
        <w:t xml:space="preserve"> of </w:t>
      </w:r>
      <w:r w:rsidRPr="00940B4A">
        <w:rPr>
          <w:rFonts w:asciiTheme="minorHAnsi" w:hAnsiTheme="minorHAnsi"/>
          <w:spacing w:val="-1"/>
        </w:rPr>
        <w:t>each</w:t>
      </w:r>
      <w:r w:rsidRPr="00940B4A">
        <w:rPr>
          <w:rFonts w:asciiTheme="minorHAnsi" w:hAnsiTheme="minorHAnsi"/>
        </w:rPr>
        <w:t xml:space="preserve"> </w:t>
      </w:r>
      <w:r w:rsidRPr="00940B4A">
        <w:rPr>
          <w:rFonts w:asciiTheme="minorHAnsi" w:hAnsiTheme="minorHAnsi"/>
          <w:spacing w:val="-1"/>
        </w:rPr>
        <w:t>section</w:t>
      </w:r>
      <w:r w:rsidRPr="00940B4A">
        <w:rPr>
          <w:rFonts w:asciiTheme="minorHAnsi" w:hAnsiTheme="minorHAnsi"/>
          <w:spacing w:val="2"/>
        </w:rPr>
        <w:t xml:space="preserve"> </w:t>
      </w:r>
      <w:r w:rsidRPr="00940B4A">
        <w:rPr>
          <w:rFonts w:asciiTheme="minorHAnsi" w:hAnsiTheme="minorHAnsi"/>
          <w:spacing w:val="-1"/>
        </w:rPr>
        <w:t>are</w:t>
      </w:r>
      <w:r w:rsidRPr="00940B4A">
        <w:rPr>
          <w:rFonts w:asciiTheme="minorHAnsi" w:hAnsiTheme="minorHAnsi"/>
          <w:spacing w:val="-2"/>
        </w:rPr>
        <w:t xml:space="preserve"> </w:t>
      </w:r>
      <w:r w:rsidRPr="00940B4A">
        <w:rPr>
          <w:rFonts w:asciiTheme="minorHAnsi" w:hAnsiTheme="minorHAnsi"/>
          <w:spacing w:val="-1"/>
        </w:rPr>
        <w:t>included</w:t>
      </w:r>
      <w:r w:rsidRPr="00940B4A">
        <w:rPr>
          <w:rFonts w:asciiTheme="minorHAnsi" w:hAnsiTheme="minorHAnsi"/>
          <w:spacing w:val="2"/>
        </w:rPr>
        <w:t xml:space="preserve"> </w:t>
      </w:r>
      <w:r w:rsidRPr="00940B4A">
        <w:rPr>
          <w:rFonts w:asciiTheme="minorHAnsi" w:hAnsiTheme="minorHAnsi"/>
          <w:spacing w:val="-1"/>
        </w:rPr>
        <w:t>and</w:t>
      </w:r>
      <w:r w:rsidRPr="00940B4A">
        <w:rPr>
          <w:rFonts w:asciiTheme="minorHAnsi" w:hAnsiTheme="minorHAnsi"/>
        </w:rPr>
        <w:t xml:space="preserve"> addressed.</w:t>
      </w:r>
    </w:p>
    <w:p w:rsidR="00360BEC" w:rsidRPr="00940B4A" w:rsidRDefault="00360BEC" w:rsidP="00360BEC">
      <w:pPr>
        <w:pStyle w:val="BodyText"/>
        <w:numPr>
          <w:ilvl w:val="0"/>
          <w:numId w:val="15"/>
        </w:numPr>
        <w:tabs>
          <w:tab w:val="left" w:pos="821"/>
        </w:tabs>
        <w:spacing w:before="120" w:after="120"/>
        <w:ind w:left="0" w:firstLine="360"/>
        <w:rPr>
          <w:rFonts w:asciiTheme="minorHAnsi" w:hAnsiTheme="minorHAnsi"/>
        </w:rPr>
      </w:pPr>
      <w:r w:rsidRPr="00940B4A">
        <w:rPr>
          <w:rFonts w:asciiTheme="minorHAnsi" w:hAnsiTheme="minorHAnsi"/>
          <w:spacing w:val="-1"/>
        </w:rPr>
        <w:t>Descriptions</w:t>
      </w:r>
      <w:r w:rsidRPr="00940B4A">
        <w:rPr>
          <w:rFonts w:asciiTheme="minorHAnsi" w:hAnsiTheme="minorHAnsi"/>
        </w:rPr>
        <w:t xml:space="preserve"> </w:t>
      </w:r>
      <w:r w:rsidRPr="00940B4A">
        <w:rPr>
          <w:rFonts w:asciiTheme="minorHAnsi" w:hAnsiTheme="minorHAnsi"/>
          <w:spacing w:val="-1"/>
        </w:rPr>
        <w:t>and</w:t>
      </w:r>
      <w:r w:rsidRPr="00940B4A">
        <w:rPr>
          <w:rFonts w:asciiTheme="minorHAnsi" w:hAnsiTheme="minorHAnsi"/>
        </w:rPr>
        <w:t xml:space="preserve"> </w:t>
      </w:r>
      <w:r w:rsidRPr="00940B4A">
        <w:rPr>
          <w:rFonts w:asciiTheme="minorHAnsi" w:hAnsiTheme="minorHAnsi"/>
          <w:spacing w:val="-1"/>
        </w:rPr>
        <w:t>detail</w:t>
      </w:r>
      <w:r w:rsidRPr="00940B4A">
        <w:rPr>
          <w:rFonts w:asciiTheme="minorHAnsi" w:hAnsiTheme="minorHAnsi"/>
        </w:rPr>
        <w:t xml:space="preserve"> are</w:t>
      </w:r>
      <w:r w:rsidRPr="00940B4A">
        <w:rPr>
          <w:rFonts w:asciiTheme="minorHAnsi" w:hAnsiTheme="minorHAnsi"/>
          <w:spacing w:val="-2"/>
        </w:rPr>
        <w:t xml:space="preserve"> </w:t>
      </w:r>
      <w:r w:rsidRPr="00940B4A">
        <w:rPr>
          <w:rFonts w:asciiTheme="minorHAnsi" w:hAnsiTheme="minorHAnsi"/>
          <w:spacing w:val="-1"/>
        </w:rPr>
        <w:t>clear,</w:t>
      </w:r>
      <w:r w:rsidRPr="00940B4A">
        <w:rPr>
          <w:rFonts w:asciiTheme="minorHAnsi" w:hAnsiTheme="minorHAnsi"/>
        </w:rPr>
        <w:t xml:space="preserve"> </w:t>
      </w:r>
      <w:r w:rsidRPr="00940B4A">
        <w:rPr>
          <w:rFonts w:asciiTheme="minorHAnsi" w:hAnsiTheme="minorHAnsi"/>
          <w:spacing w:val="-1"/>
        </w:rPr>
        <w:t>organized</w:t>
      </w:r>
      <w:r w:rsidRPr="00940B4A">
        <w:rPr>
          <w:rFonts w:asciiTheme="minorHAnsi" w:hAnsiTheme="minorHAnsi"/>
        </w:rPr>
        <w:t xml:space="preserve"> </w:t>
      </w:r>
      <w:r w:rsidRPr="00940B4A">
        <w:rPr>
          <w:rFonts w:asciiTheme="minorHAnsi" w:hAnsiTheme="minorHAnsi"/>
          <w:spacing w:val="-1"/>
        </w:rPr>
        <w:t>and</w:t>
      </w:r>
      <w:r w:rsidRPr="00940B4A">
        <w:rPr>
          <w:rFonts w:asciiTheme="minorHAnsi" w:hAnsiTheme="minorHAnsi"/>
        </w:rPr>
        <w:t xml:space="preserve"> </w:t>
      </w:r>
      <w:r w:rsidRPr="00940B4A">
        <w:rPr>
          <w:rFonts w:asciiTheme="minorHAnsi" w:hAnsiTheme="minorHAnsi"/>
          <w:spacing w:val="-1"/>
        </w:rPr>
        <w:t>understandable.</w:t>
      </w:r>
    </w:p>
    <w:p w:rsidR="00360BEC" w:rsidRPr="00940B4A" w:rsidRDefault="00360BEC" w:rsidP="00360BEC">
      <w:pPr>
        <w:pStyle w:val="BodyText"/>
        <w:numPr>
          <w:ilvl w:val="0"/>
          <w:numId w:val="15"/>
        </w:numPr>
        <w:tabs>
          <w:tab w:val="left" w:pos="821"/>
        </w:tabs>
        <w:spacing w:before="120" w:after="120"/>
        <w:ind w:left="0" w:firstLine="360"/>
        <w:rPr>
          <w:rFonts w:asciiTheme="minorHAnsi" w:hAnsiTheme="minorHAnsi"/>
        </w:rPr>
      </w:pPr>
      <w:r w:rsidRPr="00940B4A">
        <w:rPr>
          <w:rFonts w:asciiTheme="minorHAnsi" w:hAnsiTheme="minorHAnsi"/>
          <w:spacing w:val="-1"/>
        </w:rPr>
        <w:t>Descriptions</w:t>
      </w:r>
      <w:r w:rsidRPr="00940B4A">
        <w:rPr>
          <w:rFonts w:asciiTheme="minorHAnsi" w:hAnsiTheme="minorHAnsi"/>
        </w:rPr>
        <w:t xml:space="preserve"> are</w:t>
      </w:r>
      <w:r w:rsidRPr="00940B4A">
        <w:rPr>
          <w:rFonts w:asciiTheme="minorHAnsi" w:hAnsiTheme="minorHAnsi"/>
          <w:spacing w:val="-1"/>
        </w:rPr>
        <w:t xml:space="preserve"> </w:t>
      </w:r>
      <w:r w:rsidRPr="00940B4A">
        <w:rPr>
          <w:rFonts w:asciiTheme="minorHAnsi" w:hAnsiTheme="minorHAnsi"/>
        </w:rPr>
        <w:t>responsive</w:t>
      </w:r>
      <w:r w:rsidRPr="00940B4A">
        <w:rPr>
          <w:rFonts w:asciiTheme="minorHAnsi" w:hAnsiTheme="minorHAnsi"/>
          <w:spacing w:val="-1"/>
        </w:rPr>
        <w:t xml:space="preserve"> </w:t>
      </w:r>
      <w:r w:rsidRPr="00940B4A">
        <w:rPr>
          <w:rFonts w:asciiTheme="minorHAnsi" w:hAnsiTheme="minorHAnsi"/>
        </w:rPr>
        <w:t>to the</w:t>
      </w:r>
      <w:r w:rsidRPr="00940B4A">
        <w:rPr>
          <w:rFonts w:asciiTheme="minorHAnsi" w:hAnsiTheme="minorHAnsi"/>
          <w:spacing w:val="-1"/>
        </w:rPr>
        <w:t xml:space="preserve"> intent</w:t>
      </w:r>
      <w:r w:rsidRPr="00940B4A">
        <w:rPr>
          <w:rFonts w:asciiTheme="minorHAnsi" w:hAnsiTheme="minorHAnsi"/>
        </w:rPr>
        <w:t xml:space="preserve"> of the RFA </w:t>
      </w:r>
      <w:r w:rsidRPr="00940B4A">
        <w:rPr>
          <w:rFonts w:asciiTheme="minorHAnsi" w:hAnsiTheme="minorHAnsi"/>
          <w:spacing w:val="-1"/>
        </w:rPr>
        <w:t>objectives.</w:t>
      </w:r>
    </w:p>
    <w:p w:rsidR="00360BEC" w:rsidRPr="00940B4A" w:rsidRDefault="00360BEC" w:rsidP="00360BEC">
      <w:pPr>
        <w:pStyle w:val="BodyText"/>
        <w:numPr>
          <w:ilvl w:val="0"/>
          <w:numId w:val="15"/>
        </w:numPr>
        <w:tabs>
          <w:tab w:val="left" w:pos="821"/>
        </w:tabs>
        <w:spacing w:before="120" w:after="120"/>
        <w:ind w:left="810" w:hanging="450"/>
        <w:rPr>
          <w:rFonts w:asciiTheme="minorHAnsi" w:hAnsiTheme="minorHAnsi"/>
        </w:rPr>
      </w:pPr>
      <w:r w:rsidRPr="00940B4A">
        <w:rPr>
          <w:rFonts w:asciiTheme="minorHAnsi" w:hAnsiTheme="minorHAnsi"/>
        </w:rPr>
        <w:t>The</w:t>
      </w:r>
      <w:r w:rsidRPr="00940B4A">
        <w:rPr>
          <w:rFonts w:asciiTheme="minorHAnsi" w:hAnsiTheme="minorHAnsi"/>
          <w:spacing w:val="-2"/>
        </w:rPr>
        <w:t xml:space="preserve"> </w:t>
      </w:r>
      <w:r w:rsidRPr="00940B4A">
        <w:rPr>
          <w:rFonts w:asciiTheme="minorHAnsi" w:hAnsiTheme="minorHAnsi"/>
          <w:spacing w:val="-1"/>
        </w:rPr>
        <w:t>overall</w:t>
      </w:r>
      <w:r w:rsidRPr="00940B4A">
        <w:rPr>
          <w:rFonts w:asciiTheme="minorHAnsi" w:hAnsiTheme="minorHAnsi"/>
        </w:rPr>
        <w:t xml:space="preserve"> ability</w:t>
      </w:r>
      <w:r w:rsidRPr="00940B4A">
        <w:rPr>
          <w:rFonts w:asciiTheme="minorHAnsi" w:hAnsiTheme="minorHAnsi"/>
          <w:spacing w:val="-5"/>
        </w:rPr>
        <w:t xml:space="preserve"> </w:t>
      </w:r>
      <w:r w:rsidRPr="00940B4A">
        <w:rPr>
          <w:rFonts w:asciiTheme="minorHAnsi" w:hAnsiTheme="minorHAnsi"/>
        </w:rPr>
        <w:t xml:space="preserve">of the </w:t>
      </w:r>
      <w:r w:rsidRPr="00940B4A">
        <w:rPr>
          <w:rFonts w:asciiTheme="minorHAnsi" w:hAnsiTheme="minorHAnsi"/>
          <w:spacing w:val="-1"/>
        </w:rPr>
        <w:t>applicant,</w:t>
      </w:r>
      <w:r w:rsidRPr="00940B4A">
        <w:rPr>
          <w:rFonts w:asciiTheme="minorHAnsi" w:hAnsiTheme="minorHAnsi"/>
        </w:rPr>
        <w:t xml:space="preserve"> as </w:t>
      </w:r>
      <w:r w:rsidRPr="00940B4A">
        <w:rPr>
          <w:rFonts w:asciiTheme="minorHAnsi" w:hAnsiTheme="minorHAnsi"/>
          <w:spacing w:val="-1"/>
        </w:rPr>
        <w:t>judged</w:t>
      </w:r>
      <w:r w:rsidRPr="00940B4A">
        <w:rPr>
          <w:rFonts w:asciiTheme="minorHAnsi" w:hAnsiTheme="minorHAnsi"/>
        </w:rPr>
        <w:t xml:space="preserve"> </w:t>
      </w:r>
      <w:r w:rsidRPr="00940B4A">
        <w:rPr>
          <w:rFonts w:asciiTheme="minorHAnsi" w:hAnsiTheme="minorHAnsi"/>
          <w:spacing w:val="2"/>
        </w:rPr>
        <w:t>by</w:t>
      </w:r>
      <w:r w:rsidRPr="00940B4A">
        <w:rPr>
          <w:rFonts w:asciiTheme="minorHAnsi" w:hAnsiTheme="minorHAnsi"/>
          <w:spacing w:val="-5"/>
        </w:rPr>
        <w:t xml:space="preserve"> </w:t>
      </w:r>
      <w:r w:rsidRPr="00940B4A">
        <w:rPr>
          <w:rFonts w:asciiTheme="minorHAnsi" w:hAnsiTheme="minorHAnsi"/>
        </w:rPr>
        <w:t>the</w:t>
      </w:r>
      <w:r w:rsidRPr="00940B4A">
        <w:rPr>
          <w:rFonts w:asciiTheme="minorHAnsi" w:hAnsiTheme="minorHAnsi"/>
          <w:spacing w:val="-1"/>
        </w:rPr>
        <w:t xml:space="preserve"> </w:t>
      </w:r>
      <w:r w:rsidRPr="00940B4A">
        <w:rPr>
          <w:rFonts w:asciiTheme="minorHAnsi" w:hAnsiTheme="minorHAnsi"/>
        </w:rPr>
        <w:t xml:space="preserve">evaluation </w:t>
      </w:r>
      <w:r w:rsidRPr="00940B4A">
        <w:rPr>
          <w:rFonts w:asciiTheme="minorHAnsi" w:hAnsiTheme="minorHAnsi"/>
          <w:spacing w:val="-1"/>
        </w:rPr>
        <w:t>committee,</w:t>
      </w:r>
      <w:r w:rsidRPr="00940B4A">
        <w:rPr>
          <w:rFonts w:asciiTheme="minorHAnsi" w:hAnsiTheme="minorHAnsi"/>
          <w:spacing w:val="2"/>
        </w:rPr>
        <w:t xml:space="preserve"> </w:t>
      </w:r>
      <w:r w:rsidRPr="00940B4A">
        <w:rPr>
          <w:rFonts w:asciiTheme="minorHAnsi" w:hAnsiTheme="minorHAnsi"/>
        </w:rPr>
        <w:t>to successfully</w:t>
      </w:r>
      <w:r w:rsidRPr="00940B4A">
        <w:rPr>
          <w:rFonts w:asciiTheme="minorHAnsi" w:hAnsiTheme="minorHAnsi"/>
          <w:spacing w:val="-5"/>
        </w:rPr>
        <w:t xml:space="preserve"> </w:t>
      </w:r>
      <w:r w:rsidRPr="00940B4A">
        <w:rPr>
          <w:rFonts w:asciiTheme="minorHAnsi" w:hAnsiTheme="minorHAnsi"/>
          <w:spacing w:val="-1"/>
        </w:rPr>
        <w:t>provide</w:t>
      </w:r>
      <w:r>
        <w:rPr>
          <w:rFonts w:asciiTheme="minorHAnsi" w:hAnsiTheme="minorHAnsi"/>
          <w:spacing w:val="-1"/>
        </w:rPr>
        <w:t xml:space="preserve"> </w:t>
      </w:r>
      <w:r w:rsidRPr="00940B4A">
        <w:rPr>
          <w:rFonts w:asciiTheme="minorHAnsi" w:hAnsiTheme="minorHAnsi"/>
          <w:spacing w:val="-1"/>
        </w:rPr>
        <w:t>services</w:t>
      </w:r>
      <w:r w:rsidRPr="00940B4A">
        <w:rPr>
          <w:rFonts w:asciiTheme="minorHAnsi" w:hAnsiTheme="minorHAnsi"/>
        </w:rPr>
        <w:t xml:space="preserve"> in accordance</w:t>
      </w:r>
      <w:r w:rsidRPr="00940B4A">
        <w:rPr>
          <w:rFonts w:asciiTheme="minorHAnsi" w:hAnsiTheme="minorHAnsi"/>
          <w:spacing w:val="-1"/>
        </w:rPr>
        <w:t xml:space="preserve"> </w:t>
      </w:r>
      <w:r w:rsidRPr="00940B4A">
        <w:rPr>
          <w:rFonts w:asciiTheme="minorHAnsi" w:hAnsiTheme="minorHAnsi"/>
        </w:rPr>
        <w:t>with the</w:t>
      </w:r>
      <w:r w:rsidRPr="00940B4A">
        <w:rPr>
          <w:rFonts w:asciiTheme="minorHAnsi" w:hAnsiTheme="minorHAnsi"/>
          <w:spacing w:val="1"/>
        </w:rPr>
        <w:t xml:space="preserve"> </w:t>
      </w:r>
      <w:r w:rsidRPr="00940B4A">
        <w:rPr>
          <w:rFonts w:asciiTheme="minorHAnsi" w:hAnsiTheme="minorHAnsi"/>
          <w:spacing w:val="-1"/>
        </w:rPr>
        <w:t>Problem</w:t>
      </w:r>
      <w:r w:rsidRPr="00940B4A">
        <w:rPr>
          <w:rFonts w:asciiTheme="minorHAnsi" w:hAnsiTheme="minorHAnsi"/>
        </w:rPr>
        <w:t xml:space="preserve"> </w:t>
      </w:r>
      <w:r w:rsidRPr="00940B4A">
        <w:rPr>
          <w:rFonts w:asciiTheme="minorHAnsi" w:hAnsiTheme="minorHAnsi"/>
          <w:spacing w:val="-1"/>
        </w:rPr>
        <w:t>Gambling</w:t>
      </w:r>
      <w:r w:rsidRPr="00940B4A">
        <w:rPr>
          <w:rFonts w:asciiTheme="minorHAnsi" w:hAnsiTheme="minorHAnsi"/>
          <w:spacing w:val="-2"/>
        </w:rPr>
        <w:t xml:space="preserve"> </w:t>
      </w:r>
      <w:r w:rsidRPr="00940B4A">
        <w:rPr>
          <w:rFonts w:asciiTheme="minorHAnsi" w:hAnsiTheme="minorHAnsi"/>
          <w:spacing w:val="-1"/>
        </w:rPr>
        <w:t>Prevention</w:t>
      </w:r>
      <w:r w:rsidRPr="00940B4A">
        <w:rPr>
          <w:rFonts w:asciiTheme="minorHAnsi" w:hAnsiTheme="minorHAnsi"/>
        </w:rPr>
        <w:t xml:space="preserve"> Guidelines.</w:t>
      </w:r>
    </w:p>
    <w:p w:rsidR="00360BEC" w:rsidRPr="00940B4A" w:rsidRDefault="00360BEC" w:rsidP="00360BEC">
      <w:pPr>
        <w:rPr>
          <w:rFonts w:eastAsia="Times New Roman" w:cs="Times New Roman"/>
          <w:sz w:val="24"/>
          <w:szCs w:val="24"/>
        </w:rPr>
      </w:pPr>
    </w:p>
    <w:p w:rsidR="00360BEC" w:rsidRPr="00940B4A" w:rsidRDefault="00360BEC" w:rsidP="00360BEC">
      <w:pPr>
        <w:pStyle w:val="BodyText"/>
        <w:ind w:left="0"/>
        <w:rPr>
          <w:rFonts w:asciiTheme="minorHAnsi" w:hAnsiTheme="minorHAnsi"/>
        </w:rPr>
      </w:pPr>
      <w:r w:rsidRPr="00940B4A">
        <w:rPr>
          <w:rFonts w:asciiTheme="minorHAnsi" w:hAnsiTheme="minorHAnsi"/>
        </w:rPr>
        <w:t>Points will be</w:t>
      </w:r>
      <w:r w:rsidRPr="00940B4A">
        <w:rPr>
          <w:rFonts w:asciiTheme="minorHAnsi" w:hAnsiTheme="minorHAnsi"/>
          <w:spacing w:val="-1"/>
        </w:rPr>
        <w:t xml:space="preserve"> assigned</w:t>
      </w:r>
      <w:r w:rsidRPr="00940B4A">
        <w:rPr>
          <w:rFonts w:asciiTheme="minorHAnsi" w:hAnsiTheme="minorHAnsi"/>
        </w:rPr>
        <w:t xml:space="preserve"> for</w:t>
      </w:r>
      <w:r w:rsidRPr="00940B4A">
        <w:rPr>
          <w:rFonts w:asciiTheme="minorHAnsi" w:hAnsiTheme="minorHAnsi"/>
          <w:spacing w:val="-1"/>
        </w:rPr>
        <w:t xml:space="preserve"> each</w:t>
      </w:r>
      <w:r w:rsidRPr="00940B4A">
        <w:rPr>
          <w:rFonts w:asciiTheme="minorHAnsi" w:hAnsiTheme="minorHAnsi"/>
        </w:rPr>
        <w:t xml:space="preserve"> </w:t>
      </w:r>
      <w:r w:rsidRPr="00940B4A">
        <w:rPr>
          <w:rFonts w:asciiTheme="minorHAnsi" w:hAnsiTheme="minorHAnsi"/>
          <w:spacing w:val="-1"/>
        </w:rPr>
        <w:t>item</w:t>
      </w:r>
      <w:r w:rsidRPr="00940B4A">
        <w:rPr>
          <w:rFonts w:asciiTheme="minorHAnsi" w:hAnsiTheme="minorHAnsi"/>
        </w:rPr>
        <w:t xml:space="preserve"> </w:t>
      </w:r>
      <w:r w:rsidRPr="00940B4A">
        <w:rPr>
          <w:rFonts w:asciiTheme="minorHAnsi" w:hAnsiTheme="minorHAnsi"/>
          <w:spacing w:val="-1"/>
        </w:rPr>
        <w:t>listed</w:t>
      </w:r>
      <w:r w:rsidRPr="00940B4A">
        <w:rPr>
          <w:rFonts w:asciiTheme="minorHAnsi" w:hAnsiTheme="minorHAnsi"/>
        </w:rPr>
        <w:t xml:space="preserve"> </w:t>
      </w:r>
      <w:r w:rsidRPr="00940B4A">
        <w:rPr>
          <w:rFonts w:asciiTheme="minorHAnsi" w:hAnsiTheme="minorHAnsi"/>
          <w:spacing w:val="-1"/>
        </w:rPr>
        <w:t>as</w:t>
      </w:r>
      <w:r w:rsidRPr="00940B4A">
        <w:rPr>
          <w:rFonts w:asciiTheme="minorHAnsi" w:hAnsiTheme="minorHAnsi"/>
          <w:spacing w:val="2"/>
        </w:rPr>
        <w:t xml:space="preserve"> </w:t>
      </w:r>
      <w:r w:rsidRPr="00940B4A">
        <w:rPr>
          <w:rFonts w:asciiTheme="minorHAnsi" w:hAnsiTheme="minorHAnsi"/>
        </w:rPr>
        <w:t>follows:</w:t>
      </w:r>
    </w:p>
    <w:p w:rsidR="00360BEC" w:rsidRPr="00940B4A" w:rsidRDefault="00360BEC" w:rsidP="00360BEC">
      <w:pPr>
        <w:spacing w:before="5"/>
        <w:rPr>
          <w:rFonts w:eastAsia="Times New Roman" w:cs="Times New Roman"/>
          <w:sz w:val="34"/>
          <w:szCs w:val="34"/>
        </w:rPr>
      </w:pPr>
    </w:p>
    <w:p w:rsidR="00360BEC" w:rsidRPr="00940B4A" w:rsidRDefault="00360BEC" w:rsidP="00360BEC">
      <w:pPr>
        <w:tabs>
          <w:tab w:val="left" w:pos="3420"/>
        </w:tabs>
        <w:ind w:left="3420" w:hanging="3420"/>
      </w:pPr>
      <w:r w:rsidRPr="00940B4A">
        <w:rPr>
          <w:rFonts w:eastAsia="Times New Roman" w:cs="Times New Roman"/>
          <w:b/>
          <w:bCs/>
          <w:sz w:val="24"/>
          <w:szCs w:val="24"/>
        </w:rPr>
        <w:t>80%</w:t>
      </w:r>
      <w:r w:rsidRPr="00940B4A">
        <w:rPr>
          <w:rFonts w:eastAsia="Times New Roman" w:cs="Times New Roman"/>
          <w:b/>
          <w:bCs/>
          <w:spacing w:val="2"/>
          <w:sz w:val="24"/>
          <w:szCs w:val="24"/>
        </w:rPr>
        <w:t xml:space="preserve"> </w:t>
      </w:r>
      <w:r w:rsidRPr="00940B4A">
        <w:rPr>
          <w:rFonts w:eastAsia="Times New Roman" w:cs="Times New Roman"/>
          <w:b/>
          <w:bCs/>
          <w:sz w:val="24"/>
          <w:szCs w:val="24"/>
        </w:rPr>
        <w:t>-</w:t>
      </w:r>
      <w:r w:rsidRPr="00940B4A">
        <w:rPr>
          <w:rFonts w:eastAsia="Times New Roman" w:cs="Times New Roman"/>
          <w:b/>
          <w:bCs/>
          <w:spacing w:val="-1"/>
          <w:sz w:val="24"/>
          <w:szCs w:val="24"/>
        </w:rPr>
        <w:t xml:space="preserve"> 100%</w:t>
      </w:r>
      <w:r w:rsidRPr="00940B4A">
        <w:rPr>
          <w:rFonts w:eastAsia="Times New Roman" w:cs="Times New Roman"/>
          <w:b/>
          <w:bCs/>
          <w:spacing w:val="2"/>
          <w:sz w:val="24"/>
          <w:szCs w:val="24"/>
        </w:rPr>
        <w:t xml:space="preserve"> </w:t>
      </w:r>
      <w:r w:rsidRPr="00940B4A">
        <w:rPr>
          <w:rFonts w:eastAsia="Times New Roman" w:cs="Times New Roman"/>
          <w:b/>
          <w:bCs/>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Maximum Points:</w:t>
      </w:r>
      <w:r>
        <w:rPr>
          <w:rFonts w:eastAsia="Times New Roman" w:cs="Times New Roman"/>
          <w:b/>
          <w:bCs/>
          <w:spacing w:val="7"/>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 xml:space="preserve">is </w:t>
      </w:r>
      <w:r w:rsidRPr="00940B4A">
        <w:rPr>
          <w:rFonts w:eastAsia="Times New Roman" w:cs="Times New Roman"/>
          <w:spacing w:val="-1"/>
          <w:sz w:val="24"/>
          <w:szCs w:val="24"/>
        </w:rPr>
        <w:t>superior</w:t>
      </w:r>
      <w:r w:rsidRPr="00940B4A">
        <w:rPr>
          <w:rFonts w:eastAsia="Times New Roman" w:cs="Times New Roman"/>
          <w:spacing w:val="1"/>
          <w:sz w:val="24"/>
          <w:szCs w:val="24"/>
        </w:rPr>
        <w:t xml:space="preserve"> </w:t>
      </w:r>
      <w:r w:rsidRPr="00940B4A">
        <w:rPr>
          <w:rFonts w:eastAsia="Times New Roman" w:cs="Times New Roman"/>
          <w:spacing w:val="-1"/>
          <w:sz w:val="24"/>
          <w:szCs w:val="24"/>
        </w:rPr>
        <w:t>and</w:t>
      </w:r>
      <w:r w:rsidRPr="00940B4A">
        <w:rPr>
          <w:rFonts w:eastAsia="Times New Roman" w:cs="Times New Roman"/>
          <w:spacing w:val="2"/>
          <w:sz w:val="24"/>
          <w:szCs w:val="24"/>
        </w:rPr>
        <w:t xml:space="preserve"> </w:t>
      </w:r>
      <w:r w:rsidRPr="00940B4A">
        <w:rPr>
          <w:rFonts w:eastAsia="Times New Roman" w:cs="Times New Roman"/>
          <w:sz w:val="24"/>
          <w:szCs w:val="24"/>
        </w:rPr>
        <w:t>exceeds</w:t>
      </w:r>
      <w:r>
        <w:rPr>
          <w:rFonts w:eastAsia="Times New Roman" w:cs="Times New Roman"/>
          <w:sz w:val="24"/>
          <w:szCs w:val="24"/>
        </w:rPr>
        <w:t xml:space="preserve"> </w:t>
      </w:r>
      <w:r w:rsidRPr="00940B4A">
        <w:rPr>
          <w:spacing w:val="-1"/>
        </w:rPr>
        <w:t>expectations</w:t>
      </w:r>
      <w:r w:rsidRPr="00940B4A">
        <w:t xml:space="preserve"> </w:t>
      </w:r>
      <w:r w:rsidRPr="00940B4A">
        <w:rPr>
          <w:spacing w:val="-1"/>
        </w:rPr>
        <w:t xml:space="preserve">for </w:t>
      </w:r>
      <w:r w:rsidRPr="00940B4A">
        <w:t xml:space="preserve">this </w:t>
      </w:r>
      <w:r w:rsidRPr="00940B4A">
        <w:rPr>
          <w:spacing w:val="-1"/>
        </w:rPr>
        <w:t>criterion.</w:t>
      </w:r>
    </w:p>
    <w:p w:rsidR="00360BEC" w:rsidRPr="00940B4A" w:rsidRDefault="00360BEC" w:rsidP="00360BEC">
      <w:pPr>
        <w:tabs>
          <w:tab w:val="left" w:pos="3420"/>
        </w:tabs>
        <w:spacing w:before="120"/>
        <w:ind w:left="3420" w:hanging="3420"/>
      </w:pPr>
      <w:r w:rsidRPr="00940B4A">
        <w:rPr>
          <w:rFonts w:eastAsia="Times New Roman" w:cs="Times New Roman"/>
          <w:b/>
          <w:bCs/>
          <w:sz w:val="24"/>
          <w:szCs w:val="24"/>
        </w:rPr>
        <w:t>60%</w:t>
      </w:r>
      <w:r w:rsidRPr="00940B4A">
        <w:rPr>
          <w:rFonts w:eastAsia="Times New Roman" w:cs="Times New Roman"/>
          <w:b/>
          <w:bCs/>
          <w:spacing w:val="2"/>
          <w:sz w:val="24"/>
          <w:szCs w:val="24"/>
        </w:rPr>
        <w:t xml:space="preserve"> </w:t>
      </w:r>
      <w:r w:rsidRPr="00940B4A">
        <w:rPr>
          <w:rFonts w:eastAsia="Times New Roman" w:cs="Times New Roman"/>
          <w:b/>
          <w:bCs/>
          <w:sz w:val="24"/>
          <w:szCs w:val="24"/>
        </w:rPr>
        <w:t>-</w:t>
      </w:r>
      <w:r w:rsidRPr="00940B4A">
        <w:rPr>
          <w:rFonts w:eastAsia="Times New Roman" w:cs="Times New Roman"/>
          <w:b/>
          <w:bCs/>
          <w:spacing w:val="-1"/>
          <w:sz w:val="24"/>
          <w:szCs w:val="24"/>
        </w:rPr>
        <w:t xml:space="preserve"> 79%</w:t>
      </w:r>
      <w:r w:rsidRPr="00940B4A">
        <w:rPr>
          <w:rFonts w:eastAsia="Times New Roman" w:cs="Times New Roman"/>
          <w:b/>
          <w:bCs/>
          <w:spacing w:val="2"/>
          <w:sz w:val="24"/>
          <w:szCs w:val="24"/>
        </w:rPr>
        <w:t xml:space="preserve"> </w:t>
      </w:r>
      <w:r w:rsidRPr="00940B4A">
        <w:rPr>
          <w:rFonts w:eastAsia="Times New Roman" w:cs="Times New Roman"/>
          <w:b/>
          <w:bCs/>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Maximum Points:</w:t>
      </w:r>
      <w:r>
        <w:rPr>
          <w:rFonts w:eastAsia="Times New Roman" w:cs="Times New Roman"/>
          <w:b/>
          <w:bCs/>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is satisfactory</w:t>
      </w:r>
      <w:r w:rsidRPr="00940B4A">
        <w:rPr>
          <w:rFonts w:eastAsia="Times New Roman" w:cs="Times New Roman"/>
          <w:spacing w:val="-5"/>
          <w:sz w:val="24"/>
          <w:szCs w:val="24"/>
        </w:rPr>
        <w:t xml:space="preserve"> </w:t>
      </w:r>
      <w:r w:rsidRPr="00940B4A">
        <w:rPr>
          <w:rFonts w:eastAsia="Times New Roman" w:cs="Times New Roman"/>
          <w:sz w:val="24"/>
          <w:szCs w:val="24"/>
        </w:rPr>
        <w:t xml:space="preserve">and </w:t>
      </w:r>
      <w:r w:rsidRPr="00940B4A">
        <w:rPr>
          <w:rFonts w:eastAsia="Times New Roman" w:cs="Times New Roman"/>
          <w:spacing w:val="-1"/>
          <w:sz w:val="24"/>
          <w:szCs w:val="24"/>
        </w:rPr>
        <w:t>meets</w:t>
      </w:r>
      <w:r>
        <w:rPr>
          <w:rFonts w:eastAsia="Times New Roman" w:cs="Times New Roman"/>
          <w:spacing w:val="-1"/>
          <w:sz w:val="24"/>
          <w:szCs w:val="24"/>
        </w:rPr>
        <w:t xml:space="preserve"> </w:t>
      </w:r>
      <w:r w:rsidRPr="00940B4A">
        <w:rPr>
          <w:spacing w:val="-1"/>
        </w:rPr>
        <w:t>expectations</w:t>
      </w:r>
      <w:r w:rsidRPr="00940B4A">
        <w:t xml:space="preserve"> </w:t>
      </w:r>
      <w:r w:rsidRPr="00940B4A">
        <w:rPr>
          <w:spacing w:val="-1"/>
        </w:rPr>
        <w:t xml:space="preserve">for </w:t>
      </w:r>
      <w:r w:rsidRPr="00940B4A">
        <w:t xml:space="preserve">this </w:t>
      </w:r>
      <w:r w:rsidRPr="00940B4A">
        <w:rPr>
          <w:spacing w:val="-1"/>
        </w:rPr>
        <w:t>criterion.</w:t>
      </w:r>
    </w:p>
    <w:p w:rsidR="00360BEC" w:rsidRPr="00940B4A" w:rsidRDefault="00360BEC" w:rsidP="00360BEC">
      <w:pPr>
        <w:tabs>
          <w:tab w:val="left" w:pos="3420"/>
        </w:tabs>
        <w:spacing w:before="120"/>
        <w:ind w:left="3420" w:hanging="3420"/>
      </w:pPr>
      <w:r w:rsidRPr="00940B4A">
        <w:rPr>
          <w:rFonts w:eastAsia="Times New Roman" w:cs="Times New Roman"/>
          <w:b/>
          <w:bCs/>
          <w:sz w:val="24"/>
          <w:szCs w:val="24"/>
        </w:rPr>
        <w:t>40%</w:t>
      </w:r>
      <w:r w:rsidRPr="00940B4A">
        <w:rPr>
          <w:rFonts w:eastAsia="Times New Roman" w:cs="Times New Roman"/>
          <w:b/>
          <w:bCs/>
          <w:spacing w:val="2"/>
          <w:sz w:val="24"/>
          <w:szCs w:val="24"/>
        </w:rPr>
        <w:t xml:space="preserve"> </w:t>
      </w:r>
      <w:r w:rsidRPr="00940B4A">
        <w:rPr>
          <w:rFonts w:eastAsia="Times New Roman" w:cs="Times New Roman"/>
          <w:b/>
          <w:bCs/>
          <w:sz w:val="24"/>
          <w:szCs w:val="24"/>
        </w:rPr>
        <w:t>-</w:t>
      </w:r>
      <w:r w:rsidRPr="00940B4A">
        <w:rPr>
          <w:rFonts w:eastAsia="Times New Roman" w:cs="Times New Roman"/>
          <w:b/>
          <w:bCs/>
          <w:spacing w:val="-1"/>
          <w:sz w:val="24"/>
          <w:szCs w:val="24"/>
        </w:rPr>
        <w:t xml:space="preserve"> 59%</w:t>
      </w:r>
      <w:r w:rsidRPr="00940B4A">
        <w:rPr>
          <w:rFonts w:eastAsia="Times New Roman" w:cs="Times New Roman"/>
          <w:b/>
          <w:bCs/>
          <w:spacing w:val="2"/>
          <w:sz w:val="24"/>
          <w:szCs w:val="24"/>
        </w:rPr>
        <w:t xml:space="preserve"> </w:t>
      </w:r>
      <w:r w:rsidRPr="00940B4A">
        <w:rPr>
          <w:rFonts w:eastAsia="Times New Roman" w:cs="Times New Roman"/>
          <w:b/>
          <w:bCs/>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Maximum Points:</w:t>
      </w:r>
      <w:r>
        <w:rPr>
          <w:rFonts w:eastAsia="Times New Roman" w:cs="Times New Roman"/>
          <w:b/>
          <w:bCs/>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 xml:space="preserve">is </w:t>
      </w:r>
      <w:r w:rsidRPr="00940B4A">
        <w:rPr>
          <w:rFonts w:eastAsia="Times New Roman" w:cs="Times New Roman"/>
          <w:spacing w:val="-1"/>
          <w:sz w:val="24"/>
          <w:szCs w:val="24"/>
        </w:rPr>
        <w:t>unsatisfactory</w:t>
      </w:r>
      <w:r w:rsidRPr="00940B4A">
        <w:rPr>
          <w:rFonts w:eastAsia="Times New Roman" w:cs="Times New Roman"/>
          <w:spacing w:val="-3"/>
          <w:sz w:val="24"/>
          <w:szCs w:val="24"/>
        </w:rPr>
        <w:t xml:space="preserve"> </w:t>
      </w:r>
      <w:r w:rsidRPr="00940B4A">
        <w:rPr>
          <w:rFonts w:eastAsia="Times New Roman" w:cs="Times New Roman"/>
          <w:spacing w:val="-1"/>
          <w:sz w:val="24"/>
          <w:szCs w:val="24"/>
        </w:rPr>
        <w:t>and</w:t>
      </w:r>
      <w:r w:rsidRPr="00940B4A">
        <w:rPr>
          <w:rFonts w:eastAsia="Times New Roman" w:cs="Times New Roman"/>
          <w:spacing w:val="2"/>
          <w:sz w:val="24"/>
          <w:szCs w:val="24"/>
        </w:rPr>
        <w:t xml:space="preserve"> </w:t>
      </w:r>
      <w:r w:rsidRPr="00940B4A">
        <w:rPr>
          <w:rFonts w:eastAsia="Times New Roman" w:cs="Times New Roman"/>
          <w:spacing w:val="-1"/>
          <w:sz w:val="24"/>
          <w:szCs w:val="24"/>
        </w:rPr>
        <w:t>contains</w:t>
      </w:r>
      <w:r>
        <w:rPr>
          <w:rFonts w:eastAsia="Times New Roman" w:cs="Times New Roman"/>
          <w:spacing w:val="-1"/>
          <w:sz w:val="24"/>
          <w:szCs w:val="24"/>
        </w:rPr>
        <w:t xml:space="preserve"> </w:t>
      </w:r>
      <w:r w:rsidRPr="00940B4A">
        <w:rPr>
          <w:spacing w:val="-1"/>
        </w:rPr>
        <w:t>numerous</w:t>
      </w:r>
      <w:r w:rsidRPr="00940B4A">
        <w:t xml:space="preserve"> </w:t>
      </w:r>
      <w:r w:rsidRPr="00940B4A">
        <w:rPr>
          <w:spacing w:val="-1"/>
        </w:rPr>
        <w:t>deficiencies</w:t>
      </w:r>
      <w:r w:rsidRPr="00940B4A">
        <w:t xml:space="preserve"> for this </w:t>
      </w:r>
      <w:r w:rsidRPr="00940B4A">
        <w:rPr>
          <w:spacing w:val="-1"/>
        </w:rPr>
        <w:t>criterion.</w:t>
      </w:r>
    </w:p>
    <w:p w:rsidR="00360BEC" w:rsidRPr="00940B4A" w:rsidRDefault="00360BEC" w:rsidP="00360BEC">
      <w:pPr>
        <w:tabs>
          <w:tab w:val="left" w:pos="3420"/>
          <w:tab w:val="left" w:pos="3972"/>
        </w:tabs>
        <w:spacing w:before="120"/>
        <w:ind w:left="3420" w:hanging="3420"/>
      </w:pPr>
      <w:r w:rsidRPr="00940B4A">
        <w:rPr>
          <w:rFonts w:eastAsia="Times New Roman" w:cs="Times New Roman"/>
          <w:b/>
          <w:bCs/>
          <w:sz w:val="24"/>
          <w:szCs w:val="24"/>
        </w:rPr>
        <w:t>0 – 39%</w:t>
      </w:r>
      <w:r w:rsidRPr="00940B4A">
        <w:rPr>
          <w:rFonts w:eastAsia="Times New Roman" w:cs="Times New Roman"/>
          <w:b/>
          <w:bCs/>
          <w:spacing w:val="2"/>
          <w:sz w:val="24"/>
          <w:szCs w:val="24"/>
        </w:rPr>
        <w:t xml:space="preserve"> </w:t>
      </w:r>
      <w:r w:rsidRPr="00940B4A">
        <w:rPr>
          <w:rFonts w:eastAsia="Times New Roman" w:cs="Times New Roman"/>
          <w:b/>
          <w:bCs/>
          <w:spacing w:val="-2"/>
          <w:sz w:val="24"/>
          <w:szCs w:val="24"/>
        </w:rPr>
        <w:t>of</w:t>
      </w:r>
      <w:r w:rsidRPr="00940B4A">
        <w:rPr>
          <w:rFonts w:eastAsia="Times New Roman" w:cs="Times New Roman"/>
          <w:b/>
          <w:bCs/>
          <w:spacing w:val="1"/>
          <w:sz w:val="24"/>
          <w:szCs w:val="24"/>
        </w:rPr>
        <w:t xml:space="preserve"> </w:t>
      </w:r>
      <w:r w:rsidRPr="00940B4A">
        <w:rPr>
          <w:rFonts w:eastAsia="Times New Roman" w:cs="Times New Roman"/>
          <w:b/>
          <w:bCs/>
          <w:spacing w:val="-1"/>
          <w:sz w:val="24"/>
          <w:szCs w:val="24"/>
        </w:rPr>
        <w:t xml:space="preserve">Maximum </w:t>
      </w:r>
      <w:r>
        <w:rPr>
          <w:rFonts w:eastAsia="Times New Roman" w:cs="Times New Roman"/>
          <w:b/>
          <w:bCs/>
          <w:sz w:val="24"/>
          <w:szCs w:val="24"/>
        </w:rPr>
        <w:t>Points:</w:t>
      </w:r>
      <w:r>
        <w:rPr>
          <w:rFonts w:eastAsia="Times New Roman" w:cs="Times New Roman"/>
          <w:b/>
          <w:bCs/>
          <w:sz w:val="24"/>
          <w:szCs w:val="24"/>
        </w:rPr>
        <w:tab/>
      </w:r>
      <w:r w:rsidRPr="00940B4A">
        <w:rPr>
          <w:rFonts w:eastAsia="Times New Roman" w:cs="Times New Roman"/>
          <w:spacing w:val="-1"/>
          <w:sz w:val="24"/>
          <w:szCs w:val="24"/>
        </w:rPr>
        <w:t>Applicant’s</w:t>
      </w:r>
      <w:r w:rsidRPr="00940B4A">
        <w:rPr>
          <w:rFonts w:eastAsia="Times New Roman" w:cs="Times New Roman"/>
          <w:sz w:val="24"/>
          <w:szCs w:val="24"/>
        </w:rPr>
        <w:t xml:space="preserve"> </w:t>
      </w:r>
      <w:r w:rsidRPr="00940B4A">
        <w:rPr>
          <w:rFonts w:eastAsia="Times New Roman" w:cs="Times New Roman"/>
          <w:spacing w:val="-1"/>
          <w:sz w:val="24"/>
          <w:szCs w:val="24"/>
        </w:rPr>
        <w:t>proposal</w:t>
      </w:r>
      <w:r w:rsidRPr="00940B4A">
        <w:rPr>
          <w:rFonts w:eastAsia="Times New Roman" w:cs="Times New Roman"/>
          <w:sz w:val="24"/>
          <w:szCs w:val="24"/>
        </w:rPr>
        <w:t xml:space="preserve"> or</w:t>
      </w:r>
      <w:r w:rsidRPr="00940B4A">
        <w:rPr>
          <w:rFonts w:eastAsia="Times New Roman" w:cs="Times New Roman"/>
          <w:spacing w:val="1"/>
          <w:sz w:val="24"/>
          <w:szCs w:val="24"/>
        </w:rPr>
        <w:t xml:space="preserve"> </w:t>
      </w:r>
      <w:r w:rsidRPr="00940B4A">
        <w:rPr>
          <w:rFonts w:eastAsia="Times New Roman" w:cs="Times New Roman"/>
          <w:sz w:val="24"/>
          <w:szCs w:val="24"/>
        </w:rPr>
        <w:t>capability</w:t>
      </w:r>
      <w:r w:rsidRPr="00940B4A">
        <w:rPr>
          <w:rFonts w:eastAsia="Times New Roman" w:cs="Times New Roman"/>
          <w:spacing w:val="-5"/>
          <w:sz w:val="24"/>
          <w:szCs w:val="24"/>
        </w:rPr>
        <w:t xml:space="preserve"> </w:t>
      </w:r>
      <w:r w:rsidRPr="00940B4A">
        <w:rPr>
          <w:rFonts w:eastAsia="Times New Roman" w:cs="Times New Roman"/>
          <w:sz w:val="24"/>
          <w:szCs w:val="24"/>
        </w:rPr>
        <w:t>is not acceptable</w:t>
      </w:r>
      <w:r w:rsidRPr="00940B4A">
        <w:rPr>
          <w:rFonts w:eastAsia="Times New Roman" w:cs="Times New Roman"/>
          <w:spacing w:val="-1"/>
          <w:sz w:val="24"/>
          <w:szCs w:val="24"/>
        </w:rPr>
        <w:t xml:space="preserve"> </w:t>
      </w:r>
      <w:r w:rsidRPr="00940B4A">
        <w:rPr>
          <w:rFonts w:eastAsia="Times New Roman" w:cs="Times New Roman"/>
          <w:sz w:val="24"/>
          <w:szCs w:val="24"/>
        </w:rPr>
        <w:t xml:space="preserve">or </w:t>
      </w:r>
      <w:r w:rsidRPr="00940B4A">
        <w:rPr>
          <w:rFonts w:eastAsia="Times New Roman" w:cs="Times New Roman"/>
          <w:spacing w:val="-1"/>
          <w:sz w:val="24"/>
          <w:szCs w:val="24"/>
        </w:rPr>
        <w:t>applicable</w:t>
      </w:r>
      <w:r>
        <w:rPr>
          <w:rFonts w:eastAsia="Times New Roman" w:cs="Times New Roman"/>
          <w:spacing w:val="-1"/>
          <w:sz w:val="24"/>
          <w:szCs w:val="24"/>
        </w:rPr>
        <w:t xml:space="preserve"> </w:t>
      </w:r>
      <w:r w:rsidRPr="00940B4A">
        <w:t>for</w:t>
      </w:r>
      <w:r w:rsidRPr="00940B4A">
        <w:rPr>
          <w:spacing w:val="-2"/>
        </w:rPr>
        <w:t xml:space="preserve"> </w:t>
      </w:r>
      <w:r w:rsidRPr="00940B4A">
        <w:t xml:space="preserve">this </w:t>
      </w:r>
      <w:r w:rsidRPr="00940B4A">
        <w:rPr>
          <w:spacing w:val="-1"/>
        </w:rPr>
        <w:t>criterion.</w:t>
      </w:r>
    </w:p>
    <w:p w:rsidR="00360BEC" w:rsidRPr="00360BEC" w:rsidRDefault="00360BEC" w:rsidP="00360BEC">
      <w:pPr>
        <w:spacing w:before="5"/>
        <w:rPr>
          <w:rFonts w:eastAsia="Times New Roman" w:cs="Times New Roman"/>
          <w:sz w:val="28"/>
          <w:szCs w:val="28"/>
        </w:rPr>
      </w:pPr>
    </w:p>
    <w:p w:rsidR="00360BEC" w:rsidRPr="00940B4A" w:rsidRDefault="00360BEC" w:rsidP="00360BEC">
      <w:pPr>
        <w:pStyle w:val="BodyText"/>
        <w:ind w:left="0"/>
        <w:rPr>
          <w:rFonts w:asciiTheme="minorHAnsi" w:hAnsiTheme="minorHAnsi"/>
        </w:rPr>
      </w:pPr>
      <w:r w:rsidRPr="00940B4A">
        <w:rPr>
          <w:rFonts w:asciiTheme="minorHAnsi" w:hAnsiTheme="minorHAnsi"/>
        </w:rPr>
        <w:t>The</w:t>
      </w:r>
      <w:r w:rsidRPr="00940B4A">
        <w:rPr>
          <w:rFonts w:asciiTheme="minorHAnsi" w:hAnsiTheme="minorHAnsi"/>
          <w:spacing w:val="-2"/>
        </w:rPr>
        <w:t xml:space="preserve"> </w:t>
      </w:r>
      <w:r w:rsidRPr="00940B4A">
        <w:rPr>
          <w:rFonts w:asciiTheme="minorHAnsi" w:hAnsiTheme="minorHAnsi"/>
        </w:rPr>
        <w:t>maximum points</w:t>
      </w:r>
      <w:r w:rsidRPr="00940B4A">
        <w:rPr>
          <w:rFonts w:asciiTheme="minorHAnsi" w:hAnsiTheme="minorHAnsi"/>
          <w:spacing w:val="-2"/>
        </w:rPr>
        <w:t xml:space="preserve"> </w:t>
      </w:r>
      <w:r w:rsidRPr="00940B4A">
        <w:rPr>
          <w:rFonts w:asciiTheme="minorHAnsi" w:hAnsiTheme="minorHAnsi"/>
        </w:rPr>
        <w:t>to</w:t>
      </w:r>
      <w:r w:rsidRPr="00940B4A">
        <w:rPr>
          <w:rFonts w:asciiTheme="minorHAnsi" w:hAnsiTheme="minorHAnsi"/>
          <w:spacing w:val="-2"/>
        </w:rPr>
        <w:t xml:space="preserve"> </w:t>
      </w:r>
      <w:r w:rsidRPr="00940B4A">
        <w:rPr>
          <w:rFonts w:asciiTheme="minorHAnsi" w:hAnsiTheme="minorHAnsi"/>
        </w:rPr>
        <w:t>be</w:t>
      </w:r>
      <w:r w:rsidRPr="00940B4A">
        <w:rPr>
          <w:rFonts w:asciiTheme="minorHAnsi" w:hAnsiTheme="minorHAnsi"/>
          <w:spacing w:val="-1"/>
        </w:rPr>
        <w:t xml:space="preserve"> awarded</w:t>
      </w:r>
      <w:r w:rsidRPr="00940B4A">
        <w:rPr>
          <w:rFonts w:asciiTheme="minorHAnsi" w:hAnsiTheme="minorHAnsi"/>
        </w:rPr>
        <w:t xml:space="preserve"> for </w:t>
      </w:r>
      <w:r w:rsidRPr="00940B4A">
        <w:rPr>
          <w:rFonts w:asciiTheme="minorHAnsi" w:hAnsiTheme="minorHAnsi"/>
          <w:spacing w:val="-1"/>
        </w:rPr>
        <w:t>each</w:t>
      </w:r>
      <w:r w:rsidRPr="00940B4A">
        <w:rPr>
          <w:rFonts w:asciiTheme="minorHAnsi" w:hAnsiTheme="minorHAnsi"/>
        </w:rPr>
        <w:t xml:space="preserve"> proposal </w:t>
      </w:r>
      <w:r w:rsidRPr="00940B4A">
        <w:rPr>
          <w:rFonts w:asciiTheme="minorHAnsi" w:hAnsiTheme="minorHAnsi"/>
          <w:spacing w:val="-1"/>
        </w:rPr>
        <w:t>section</w:t>
      </w:r>
      <w:r w:rsidRPr="00940B4A">
        <w:rPr>
          <w:rFonts w:asciiTheme="minorHAnsi" w:hAnsiTheme="minorHAnsi"/>
        </w:rPr>
        <w:t xml:space="preserve"> </w:t>
      </w:r>
      <w:r w:rsidRPr="00940B4A">
        <w:rPr>
          <w:rFonts w:asciiTheme="minorHAnsi" w:hAnsiTheme="minorHAnsi"/>
          <w:spacing w:val="-1"/>
        </w:rPr>
        <w:t>are</w:t>
      </w:r>
      <w:r w:rsidRPr="00940B4A">
        <w:rPr>
          <w:rFonts w:asciiTheme="minorHAnsi" w:hAnsiTheme="minorHAnsi"/>
        </w:rPr>
        <w:t xml:space="preserve"> </w:t>
      </w:r>
      <w:r w:rsidRPr="00940B4A">
        <w:rPr>
          <w:rFonts w:asciiTheme="minorHAnsi" w:hAnsiTheme="minorHAnsi"/>
          <w:spacing w:val="-1"/>
        </w:rPr>
        <w:t>as</w:t>
      </w:r>
      <w:r w:rsidRPr="00940B4A">
        <w:rPr>
          <w:rFonts w:asciiTheme="minorHAnsi" w:hAnsiTheme="minorHAnsi"/>
        </w:rPr>
        <w:t xml:space="preserve"> follows:</w:t>
      </w:r>
    </w:p>
    <w:p w:rsidR="00360BEC" w:rsidRPr="00940B4A" w:rsidRDefault="00360BEC" w:rsidP="00360BEC">
      <w:pPr>
        <w:spacing w:before="1"/>
        <w:rPr>
          <w:rFonts w:eastAsia="Times New Roman" w:cs="Times New Roman"/>
          <w:sz w:val="25"/>
          <w:szCs w:val="25"/>
        </w:rPr>
      </w:pPr>
    </w:p>
    <w:tbl>
      <w:tblPr>
        <w:tblW w:w="0" w:type="auto"/>
        <w:jc w:val="center"/>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6012"/>
        <w:gridCol w:w="2664"/>
      </w:tblGrid>
      <w:tr w:rsidR="00360BEC" w:rsidRPr="00940B4A" w:rsidTr="00E62C42">
        <w:trPr>
          <w:trHeight w:val="272"/>
          <w:jc w:val="center"/>
        </w:trPr>
        <w:tc>
          <w:tcPr>
            <w:tcW w:w="6012" w:type="dxa"/>
            <w:vAlign w:val="center"/>
          </w:tcPr>
          <w:p w:rsidR="00360BEC" w:rsidRPr="00940B4A" w:rsidRDefault="00360BEC" w:rsidP="00D12DB3">
            <w:pPr>
              <w:pStyle w:val="TableParagraph"/>
              <w:spacing w:line="272" w:lineRule="exact"/>
              <w:jc w:val="center"/>
              <w:rPr>
                <w:rFonts w:eastAsia="Times New Roman" w:cs="Times New Roman"/>
                <w:sz w:val="24"/>
                <w:szCs w:val="24"/>
              </w:rPr>
            </w:pPr>
            <w:r w:rsidRPr="00940B4A">
              <w:rPr>
                <w:b/>
                <w:spacing w:val="-1"/>
                <w:sz w:val="24"/>
              </w:rPr>
              <w:t>Proposal</w:t>
            </w:r>
            <w:r w:rsidRPr="00940B4A">
              <w:rPr>
                <w:b/>
                <w:sz w:val="24"/>
              </w:rPr>
              <w:t xml:space="preserve"> </w:t>
            </w:r>
            <w:r w:rsidRPr="00940B4A">
              <w:rPr>
                <w:b/>
                <w:spacing w:val="-1"/>
                <w:sz w:val="24"/>
              </w:rPr>
              <w:t>Component</w:t>
            </w:r>
          </w:p>
        </w:tc>
        <w:tc>
          <w:tcPr>
            <w:tcW w:w="2664" w:type="dxa"/>
            <w:vAlign w:val="center"/>
          </w:tcPr>
          <w:p w:rsidR="00360BEC" w:rsidRPr="00940B4A" w:rsidRDefault="00360BEC" w:rsidP="00D12DB3">
            <w:pPr>
              <w:pStyle w:val="TableParagraph"/>
              <w:spacing w:line="260" w:lineRule="exact"/>
              <w:jc w:val="center"/>
              <w:rPr>
                <w:rFonts w:eastAsia="Times New Roman" w:cs="Times New Roman"/>
                <w:sz w:val="24"/>
                <w:szCs w:val="24"/>
              </w:rPr>
            </w:pPr>
            <w:r w:rsidRPr="00940B4A">
              <w:rPr>
                <w:b/>
                <w:spacing w:val="-1"/>
                <w:sz w:val="24"/>
              </w:rPr>
              <w:t>Potential</w:t>
            </w:r>
            <w:r w:rsidRPr="00940B4A">
              <w:rPr>
                <w:b/>
                <w:sz w:val="24"/>
              </w:rPr>
              <w:t xml:space="preserve"> Maximum</w:t>
            </w:r>
            <w:r w:rsidRPr="00940B4A">
              <w:rPr>
                <w:b/>
                <w:spacing w:val="-4"/>
                <w:sz w:val="24"/>
              </w:rPr>
              <w:t xml:space="preserve"> </w:t>
            </w:r>
            <w:r>
              <w:rPr>
                <w:b/>
                <w:spacing w:val="-4"/>
                <w:sz w:val="24"/>
              </w:rPr>
              <w:t>Score</w:t>
            </w:r>
          </w:p>
        </w:tc>
      </w:tr>
      <w:tr w:rsidR="00360BEC" w:rsidRPr="00940B4A" w:rsidTr="00E62C42">
        <w:trPr>
          <w:trHeight w:val="272"/>
          <w:jc w:val="center"/>
        </w:trPr>
        <w:tc>
          <w:tcPr>
            <w:tcW w:w="6012" w:type="dxa"/>
          </w:tcPr>
          <w:p w:rsidR="00360BEC" w:rsidRPr="00940B4A" w:rsidRDefault="00360BEC" w:rsidP="00360BEC">
            <w:pPr>
              <w:pStyle w:val="TableParagraph"/>
              <w:numPr>
                <w:ilvl w:val="0"/>
                <w:numId w:val="29"/>
              </w:numPr>
              <w:tabs>
                <w:tab w:val="left" w:pos="805"/>
              </w:tabs>
              <w:spacing w:line="267" w:lineRule="exact"/>
              <w:rPr>
                <w:rFonts w:eastAsia="Times New Roman" w:cs="Times New Roman"/>
                <w:sz w:val="24"/>
                <w:szCs w:val="24"/>
              </w:rPr>
            </w:pPr>
            <w:r w:rsidRPr="00940B4A">
              <w:rPr>
                <w:spacing w:val="-1"/>
                <w:sz w:val="24"/>
              </w:rPr>
              <w:t xml:space="preserve">Executive </w:t>
            </w:r>
            <w:r w:rsidRPr="00940B4A">
              <w:rPr>
                <w:sz w:val="24"/>
              </w:rPr>
              <w:t>Summary</w:t>
            </w:r>
          </w:p>
        </w:tc>
        <w:tc>
          <w:tcPr>
            <w:tcW w:w="2664" w:type="dxa"/>
          </w:tcPr>
          <w:p w:rsidR="00360BEC" w:rsidRPr="00940B4A" w:rsidRDefault="00360BEC" w:rsidP="00D12DB3">
            <w:pPr>
              <w:pStyle w:val="TableParagraph"/>
              <w:spacing w:line="267" w:lineRule="exact"/>
              <w:ind w:firstLine="212"/>
              <w:rPr>
                <w:rFonts w:eastAsia="Times New Roman" w:cs="Times New Roman"/>
                <w:sz w:val="24"/>
                <w:szCs w:val="24"/>
              </w:rPr>
            </w:pPr>
            <w:r w:rsidRPr="00940B4A">
              <w:rPr>
                <w:sz w:val="24"/>
              </w:rPr>
              <w:t xml:space="preserve">Not </w:t>
            </w:r>
            <w:r w:rsidRPr="00940B4A">
              <w:rPr>
                <w:spacing w:val="-1"/>
                <w:sz w:val="24"/>
              </w:rPr>
              <w:t>Scored</w:t>
            </w:r>
          </w:p>
        </w:tc>
      </w:tr>
      <w:tr w:rsidR="00360BEC" w:rsidRPr="00940B4A" w:rsidTr="00E62C42">
        <w:trPr>
          <w:trHeight w:val="272"/>
          <w:jc w:val="center"/>
        </w:trPr>
        <w:tc>
          <w:tcPr>
            <w:tcW w:w="6012" w:type="dxa"/>
          </w:tcPr>
          <w:p w:rsidR="00360BEC" w:rsidRPr="00940B4A" w:rsidRDefault="00360BEC" w:rsidP="00360BEC">
            <w:pPr>
              <w:pStyle w:val="TableParagraph"/>
              <w:numPr>
                <w:ilvl w:val="0"/>
                <w:numId w:val="29"/>
              </w:numPr>
              <w:tabs>
                <w:tab w:val="left" w:pos="805"/>
              </w:tabs>
              <w:spacing w:line="267" w:lineRule="exact"/>
              <w:rPr>
                <w:rFonts w:eastAsia="Times New Roman" w:cs="Times New Roman"/>
                <w:sz w:val="24"/>
                <w:szCs w:val="24"/>
              </w:rPr>
            </w:pPr>
            <w:r w:rsidRPr="00940B4A">
              <w:rPr>
                <w:spacing w:val="-1"/>
                <w:sz w:val="24"/>
              </w:rPr>
              <w:t>Funding</w:t>
            </w:r>
            <w:r w:rsidRPr="00940B4A">
              <w:rPr>
                <w:spacing w:val="-2"/>
                <w:sz w:val="24"/>
              </w:rPr>
              <w:t xml:space="preserve"> </w:t>
            </w:r>
            <w:r w:rsidRPr="00940B4A">
              <w:rPr>
                <w:sz w:val="24"/>
              </w:rPr>
              <w:t>Request</w:t>
            </w:r>
          </w:p>
        </w:tc>
        <w:tc>
          <w:tcPr>
            <w:tcW w:w="2664" w:type="dxa"/>
          </w:tcPr>
          <w:p w:rsidR="00360BEC" w:rsidRPr="00940B4A" w:rsidRDefault="00360BEC" w:rsidP="00D12DB3">
            <w:pPr>
              <w:pStyle w:val="TableParagraph"/>
              <w:spacing w:line="267" w:lineRule="exact"/>
              <w:ind w:firstLine="212"/>
              <w:rPr>
                <w:rFonts w:eastAsia="Times New Roman" w:cs="Times New Roman"/>
                <w:sz w:val="24"/>
                <w:szCs w:val="24"/>
              </w:rPr>
            </w:pPr>
            <w:r w:rsidRPr="00940B4A">
              <w:rPr>
                <w:sz w:val="24"/>
              </w:rPr>
              <w:t>20</w:t>
            </w:r>
          </w:p>
        </w:tc>
      </w:tr>
      <w:tr w:rsidR="00360BEC" w:rsidRPr="00940B4A" w:rsidTr="00E62C42">
        <w:trPr>
          <w:trHeight w:val="272"/>
          <w:jc w:val="center"/>
        </w:trPr>
        <w:tc>
          <w:tcPr>
            <w:tcW w:w="6012" w:type="dxa"/>
          </w:tcPr>
          <w:p w:rsidR="00360BEC" w:rsidRPr="00940B4A" w:rsidRDefault="00360BEC" w:rsidP="00E50542">
            <w:pPr>
              <w:pStyle w:val="TableParagraph"/>
              <w:numPr>
                <w:ilvl w:val="0"/>
                <w:numId w:val="29"/>
              </w:numPr>
              <w:tabs>
                <w:tab w:val="left" w:pos="805"/>
              </w:tabs>
              <w:spacing w:line="267" w:lineRule="exact"/>
              <w:rPr>
                <w:rFonts w:eastAsia="Times New Roman" w:cs="Times New Roman"/>
                <w:sz w:val="24"/>
                <w:szCs w:val="24"/>
              </w:rPr>
            </w:pPr>
            <w:r w:rsidRPr="00940B4A">
              <w:rPr>
                <w:spacing w:val="-1"/>
                <w:sz w:val="24"/>
              </w:rPr>
              <w:t>Pro</w:t>
            </w:r>
            <w:r w:rsidR="00E50542">
              <w:rPr>
                <w:spacing w:val="-1"/>
                <w:sz w:val="24"/>
              </w:rPr>
              <w:t>ject</w:t>
            </w:r>
            <w:r w:rsidRPr="00940B4A">
              <w:rPr>
                <w:sz w:val="24"/>
              </w:rPr>
              <w:t xml:space="preserve"> </w:t>
            </w:r>
            <w:r w:rsidRPr="00940B4A">
              <w:rPr>
                <w:spacing w:val="-1"/>
                <w:sz w:val="24"/>
              </w:rPr>
              <w:t>Description</w:t>
            </w:r>
          </w:p>
        </w:tc>
        <w:tc>
          <w:tcPr>
            <w:tcW w:w="2664" w:type="dxa"/>
          </w:tcPr>
          <w:p w:rsidR="00360BEC" w:rsidRPr="00940B4A" w:rsidRDefault="00360BEC" w:rsidP="00D12DB3">
            <w:pPr>
              <w:pStyle w:val="TableParagraph"/>
              <w:spacing w:line="267" w:lineRule="exact"/>
              <w:ind w:firstLine="212"/>
              <w:rPr>
                <w:rFonts w:eastAsia="Times New Roman" w:cs="Times New Roman"/>
                <w:sz w:val="24"/>
                <w:szCs w:val="24"/>
              </w:rPr>
            </w:pPr>
            <w:r>
              <w:rPr>
                <w:sz w:val="24"/>
              </w:rPr>
              <w:t>6</w:t>
            </w:r>
            <w:r w:rsidRPr="00940B4A">
              <w:rPr>
                <w:sz w:val="24"/>
              </w:rPr>
              <w:t>0</w:t>
            </w:r>
          </w:p>
        </w:tc>
      </w:tr>
      <w:tr w:rsidR="00360BEC" w:rsidRPr="00940B4A" w:rsidTr="00E62C42">
        <w:trPr>
          <w:trHeight w:val="272"/>
          <w:jc w:val="center"/>
        </w:trPr>
        <w:tc>
          <w:tcPr>
            <w:tcW w:w="6012" w:type="dxa"/>
          </w:tcPr>
          <w:p w:rsidR="00360BEC" w:rsidRPr="00940B4A" w:rsidRDefault="00360BEC" w:rsidP="00360BEC">
            <w:pPr>
              <w:pStyle w:val="TableParagraph"/>
              <w:numPr>
                <w:ilvl w:val="0"/>
                <w:numId w:val="29"/>
              </w:numPr>
              <w:tabs>
                <w:tab w:val="left" w:pos="805"/>
              </w:tabs>
              <w:spacing w:line="269" w:lineRule="exact"/>
              <w:rPr>
                <w:rFonts w:eastAsia="Times New Roman" w:cs="Times New Roman"/>
                <w:sz w:val="24"/>
                <w:szCs w:val="24"/>
              </w:rPr>
            </w:pPr>
            <w:r w:rsidRPr="00940B4A">
              <w:rPr>
                <w:spacing w:val="-1"/>
                <w:sz w:val="24"/>
              </w:rPr>
              <w:t>Organization</w:t>
            </w:r>
            <w:r w:rsidRPr="00940B4A">
              <w:rPr>
                <w:sz w:val="24"/>
              </w:rPr>
              <w:t xml:space="preserve"> </w:t>
            </w:r>
            <w:r w:rsidRPr="00940B4A">
              <w:rPr>
                <w:spacing w:val="-1"/>
                <w:sz w:val="24"/>
              </w:rPr>
              <w:t>and</w:t>
            </w:r>
            <w:r w:rsidRPr="00940B4A">
              <w:rPr>
                <w:sz w:val="24"/>
              </w:rPr>
              <w:t xml:space="preserve"> </w:t>
            </w:r>
            <w:r>
              <w:rPr>
                <w:sz w:val="24"/>
              </w:rPr>
              <w:t xml:space="preserve">Project </w:t>
            </w:r>
            <w:r w:rsidRPr="00940B4A">
              <w:rPr>
                <w:spacing w:val="-1"/>
                <w:sz w:val="24"/>
              </w:rPr>
              <w:t>Staff</w:t>
            </w:r>
          </w:p>
        </w:tc>
        <w:tc>
          <w:tcPr>
            <w:tcW w:w="2664" w:type="dxa"/>
          </w:tcPr>
          <w:p w:rsidR="00360BEC" w:rsidRPr="00940B4A" w:rsidRDefault="00360BEC" w:rsidP="00D12DB3">
            <w:pPr>
              <w:pStyle w:val="TableParagraph"/>
              <w:spacing w:line="269" w:lineRule="exact"/>
              <w:ind w:firstLine="212"/>
              <w:rPr>
                <w:rFonts w:eastAsia="Times New Roman" w:cs="Times New Roman"/>
                <w:sz w:val="24"/>
                <w:szCs w:val="24"/>
              </w:rPr>
            </w:pPr>
            <w:r w:rsidRPr="00940B4A">
              <w:rPr>
                <w:sz w:val="24"/>
              </w:rPr>
              <w:t>20</w:t>
            </w:r>
          </w:p>
        </w:tc>
      </w:tr>
      <w:tr w:rsidR="00360BEC" w:rsidRPr="00940B4A" w:rsidTr="00E62C42">
        <w:trPr>
          <w:trHeight w:val="272"/>
          <w:jc w:val="center"/>
        </w:trPr>
        <w:tc>
          <w:tcPr>
            <w:tcW w:w="6012" w:type="dxa"/>
          </w:tcPr>
          <w:p w:rsidR="00360BEC" w:rsidRPr="00940B4A" w:rsidRDefault="00360BEC" w:rsidP="00360BEC">
            <w:pPr>
              <w:pStyle w:val="TableParagraph"/>
              <w:numPr>
                <w:ilvl w:val="0"/>
                <w:numId w:val="29"/>
              </w:numPr>
              <w:tabs>
                <w:tab w:val="left" w:pos="805"/>
              </w:tabs>
              <w:spacing w:line="268" w:lineRule="exact"/>
              <w:rPr>
                <w:rFonts w:eastAsia="Times New Roman" w:cs="Times New Roman"/>
                <w:sz w:val="24"/>
                <w:szCs w:val="24"/>
              </w:rPr>
            </w:pPr>
            <w:r w:rsidRPr="00940B4A">
              <w:rPr>
                <w:spacing w:val="-1"/>
                <w:sz w:val="24"/>
              </w:rPr>
              <w:t>Outcomes</w:t>
            </w:r>
            <w:r w:rsidRPr="00940B4A">
              <w:rPr>
                <w:sz w:val="24"/>
              </w:rPr>
              <w:t xml:space="preserve"> </w:t>
            </w:r>
            <w:r w:rsidRPr="00940B4A">
              <w:rPr>
                <w:spacing w:val="-1"/>
                <w:sz w:val="24"/>
              </w:rPr>
              <w:t>and</w:t>
            </w:r>
            <w:r w:rsidRPr="00940B4A">
              <w:rPr>
                <w:sz w:val="24"/>
              </w:rPr>
              <w:t xml:space="preserve"> Outputs</w:t>
            </w:r>
          </w:p>
        </w:tc>
        <w:tc>
          <w:tcPr>
            <w:tcW w:w="2664" w:type="dxa"/>
          </w:tcPr>
          <w:p w:rsidR="00360BEC" w:rsidRPr="00940B4A" w:rsidRDefault="00360BEC" w:rsidP="00D12DB3">
            <w:pPr>
              <w:pStyle w:val="TableParagraph"/>
              <w:spacing w:line="268" w:lineRule="exact"/>
              <w:ind w:firstLine="212"/>
              <w:rPr>
                <w:rFonts w:eastAsia="Times New Roman" w:cs="Times New Roman"/>
                <w:sz w:val="24"/>
                <w:szCs w:val="24"/>
              </w:rPr>
            </w:pPr>
            <w:r w:rsidRPr="00940B4A">
              <w:rPr>
                <w:sz w:val="24"/>
              </w:rPr>
              <w:t xml:space="preserve">Not </w:t>
            </w:r>
            <w:r w:rsidRPr="00940B4A">
              <w:rPr>
                <w:spacing w:val="-1"/>
                <w:sz w:val="24"/>
              </w:rPr>
              <w:t>Scored</w:t>
            </w:r>
          </w:p>
        </w:tc>
      </w:tr>
      <w:tr w:rsidR="00360BEC" w:rsidRPr="00940B4A" w:rsidTr="00E62C42">
        <w:trPr>
          <w:trHeight w:val="272"/>
          <w:jc w:val="center"/>
        </w:trPr>
        <w:tc>
          <w:tcPr>
            <w:tcW w:w="6012" w:type="dxa"/>
          </w:tcPr>
          <w:p w:rsidR="00360BEC" w:rsidRPr="00940B4A" w:rsidRDefault="00360BEC" w:rsidP="00360BEC">
            <w:pPr>
              <w:pStyle w:val="TableParagraph"/>
              <w:numPr>
                <w:ilvl w:val="0"/>
                <w:numId w:val="29"/>
              </w:numPr>
              <w:tabs>
                <w:tab w:val="left" w:pos="805"/>
              </w:tabs>
              <w:spacing w:line="267" w:lineRule="exact"/>
              <w:rPr>
                <w:rFonts w:eastAsia="Times New Roman" w:cs="Times New Roman"/>
                <w:sz w:val="24"/>
                <w:szCs w:val="24"/>
              </w:rPr>
            </w:pPr>
            <w:r w:rsidRPr="00940B4A">
              <w:rPr>
                <w:spacing w:val="-1"/>
                <w:sz w:val="24"/>
              </w:rPr>
              <w:t>Additional</w:t>
            </w:r>
            <w:r w:rsidRPr="00940B4A">
              <w:rPr>
                <w:spacing w:val="2"/>
                <w:sz w:val="24"/>
              </w:rPr>
              <w:t xml:space="preserve"> </w:t>
            </w:r>
            <w:r w:rsidRPr="00940B4A">
              <w:rPr>
                <w:spacing w:val="-1"/>
                <w:sz w:val="24"/>
              </w:rPr>
              <w:t>Information</w:t>
            </w:r>
          </w:p>
        </w:tc>
        <w:tc>
          <w:tcPr>
            <w:tcW w:w="2664" w:type="dxa"/>
          </w:tcPr>
          <w:p w:rsidR="00360BEC" w:rsidRPr="00940B4A" w:rsidRDefault="00360BEC" w:rsidP="00E62C42">
            <w:pPr>
              <w:pStyle w:val="TableParagraph"/>
              <w:spacing w:line="267" w:lineRule="exact"/>
              <w:ind w:firstLine="212"/>
              <w:rPr>
                <w:rFonts w:eastAsia="Times New Roman" w:cs="Times New Roman"/>
                <w:sz w:val="24"/>
                <w:szCs w:val="24"/>
              </w:rPr>
            </w:pPr>
            <w:r>
              <w:rPr>
                <w:sz w:val="24"/>
              </w:rPr>
              <w:t>Not Scored</w:t>
            </w:r>
            <w:r w:rsidR="00E62C42">
              <w:rPr>
                <w:sz w:val="24"/>
              </w:rPr>
              <w:t xml:space="preserve"> </w:t>
            </w:r>
            <w:r>
              <w:rPr>
                <w:sz w:val="24"/>
              </w:rPr>
              <w:t>(</w:t>
            </w:r>
            <w:r w:rsidRPr="00940B4A">
              <w:rPr>
                <w:sz w:val="24"/>
              </w:rPr>
              <w:t>Optional</w:t>
            </w:r>
            <w:r>
              <w:rPr>
                <w:sz w:val="24"/>
              </w:rPr>
              <w:t>)</w:t>
            </w:r>
          </w:p>
        </w:tc>
      </w:tr>
      <w:tr w:rsidR="00360BEC" w:rsidRPr="00940B4A" w:rsidTr="00E62C42">
        <w:trPr>
          <w:trHeight w:val="272"/>
          <w:jc w:val="center"/>
        </w:trPr>
        <w:tc>
          <w:tcPr>
            <w:tcW w:w="6012" w:type="dxa"/>
          </w:tcPr>
          <w:p w:rsidR="00360BEC" w:rsidRPr="00940B4A" w:rsidRDefault="00360BEC" w:rsidP="00D12DB3">
            <w:pPr>
              <w:pStyle w:val="TableParagraph"/>
              <w:spacing w:line="272" w:lineRule="exact"/>
              <w:ind w:firstLine="734"/>
              <w:rPr>
                <w:rFonts w:eastAsia="Times New Roman" w:cs="Times New Roman"/>
                <w:sz w:val="24"/>
                <w:szCs w:val="24"/>
              </w:rPr>
            </w:pPr>
            <w:r w:rsidRPr="00940B4A">
              <w:rPr>
                <w:b/>
                <w:spacing w:val="-1"/>
                <w:sz w:val="24"/>
              </w:rPr>
              <w:t>Total</w:t>
            </w:r>
          </w:p>
        </w:tc>
        <w:tc>
          <w:tcPr>
            <w:tcW w:w="2664" w:type="dxa"/>
          </w:tcPr>
          <w:p w:rsidR="00360BEC" w:rsidRPr="00940B4A" w:rsidRDefault="00360BEC" w:rsidP="00D12DB3">
            <w:pPr>
              <w:pStyle w:val="TableParagraph"/>
              <w:spacing w:line="272" w:lineRule="exact"/>
              <w:ind w:firstLine="212"/>
              <w:rPr>
                <w:rFonts w:eastAsia="Times New Roman" w:cs="Times New Roman"/>
                <w:sz w:val="24"/>
                <w:szCs w:val="24"/>
              </w:rPr>
            </w:pPr>
            <w:r w:rsidRPr="00940B4A">
              <w:rPr>
                <w:b/>
                <w:sz w:val="24"/>
              </w:rPr>
              <w:t>100</w:t>
            </w:r>
          </w:p>
        </w:tc>
      </w:tr>
    </w:tbl>
    <w:p w:rsidR="00AC344D" w:rsidRPr="00E4672E" w:rsidRDefault="00AC344D" w:rsidP="00360BEC"/>
    <w:sectPr w:rsidR="00AC344D" w:rsidRPr="00E4672E" w:rsidSect="009E4578">
      <w:footerReference w:type="default" r:id="rId16"/>
      <w:pgSz w:w="12240" w:h="15840"/>
      <w:pgMar w:top="1440" w:right="1440" w:bottom="1440" w:left="1440" w:header="0" w:footer="49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E9" w:rsidRDefault="00DA41E9">
      <w:r>
        <w:separator/>
      </w:r>
    </w:p>
  </w:endnote>
  <w:endnote w:type="continuationSeparator" w:id="0">
    <w:p w:rsidR="00DA41E9" w:rsidRDefault="00DA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78" w:rsidRPr="00A31650" w:rsidRDefault="009E4578" w:rsidP="009E4578">
    <w:pPr>
      <w:tabs>
        <w:tab w:val="right" w:pos="9270"/>
      </w:tabs>
      <w:rPr>
        <w:bCs/>
        <w:sz w:val="20"/>
      </w:rPr>
    </w:pPr>
    <w:r w:rsidRPr="00A31650">
      <w:rPr>
        <w:bCs/>
        <w:sz w:val="20"/>
      </w:rPr>
      <w:t>Nevada Department of Health and Human Services, OCPG</w:t>
    </w:r>
    <w:r>
      <w:rPr>
        <w:bCs/>
        <w:sz w:val="20"/>
      </w:rPr>
      <w:tab/>
    </w:r>
    <w:r w:rsidRPr="00E4672E">
      <w:rPr>
        <w:bCs/>
        <w:sz w:val="20"/>
      </w:rPr>
      <w:t xml:space="preserve">Page </w:t>
    </w:r>
    <w:r w:rsidRPr="00E4672E">
      <w:rPr>
        <w:bCs/>
        <w:sz w:val="20"/>
      </w:rPr>
      <w:fldChar w:fldCharType="begin"/>
    </w:r>
    <w:r w:rsidRPr="00E4672E">
      <w:rPr>
        <w:bCs/>
        <w:sz w:val="20"/>
      </w:rPr>
      <w:instrText xml:space="preserve"> PAGE  \* Arabic  \* MERGEFORMAT </w:instrText>
    </w:r>
    <w:r w:rsidRPr="00E4672E">
      <w:rPr>
        <w:bCs/>
        <w:sz w:val="20"/>
      </w:rPr>
      <w:fldChar w:fldCharType="separate"/>
    </w:r>
    <w:r w:rsidR="002A6CC0">
      <w:rPr>
        <w:bCs/>
        <w:noProof/>
        <w:sz w:val="20"/>
      </w:rPr>
      <w:t>17</w:t>
    </w:r>
    <w:r w:rsidRPr="00E4672E">
      <w:rPr>
        <w:bCs/>
        <w:sz w:val="20"/>
      </w:rPr>
      <w:fldChar w:fldCharType="end"/>
    </w:r>
    <w:r w:rsidRPr="00E4672E">
      <w:rPr>
        <w:bCs/>
        <w:sz w:val="20"/>
      </w:rPr>
      <w:t xml:space="preserve"> of </w:t>
    </w:r>
    <w:r w:rsidRPr="00E4672E">
      <w:rPr>
        <w:bCs/>
        <w:sz w:val="20"/>
      </w:rPr>
      <w:fldChar w:fldCharType="begin"/>
    </w:r>
    <w:r w:rsidRPr="00E4672E">
      <w:rPr>
        <w:bCs/>
        <w:sz w:val="20"/>
      </w:rPr>
      <w:instrText xml:space="preserve"> NUMPAGES  \* Arabic  \* MERGEFORMAT </w:instrText>
    </w:r>
    <w:r w:rsidRPr="00E4672E">
      <w:rPr>
        <w:bCs/>
        <w:sz w:val="20"/>
      </w:rPr>
      <w:fldChar w:fldCharType="separate"/>
    </w:r>
    <w:r w:rsidR="002A6CC0">
      <w:rPr>
        <w:bCs/>
        <w:noProof/>
        <w:sz w:val="20"/>
      </w:rPr>
      <w:t>17</w:t>
    </w:r>
    <w:r w:rsidRPr="00E4672E">
      <w:rPr>
        <w:bCs/>
        <w:sz w:val="20"/>
      </w:rPr>
      <w:fldChar w:fldCharType="end"/>
    </w:r>
  </w:p>
  <w:p w:rsidR="00DA41E9" w:rsidRDefault="009E4578" w:rsidP="009E4578">
    <w:pPr>
      <w:rPr>
        <w:sz w:val="20"/>
        <w:szCs w:val="20"/>
      </w:rPr>
    </w:pPr>
    <w:r w:rsidRPr="00A31650">
      <w:rPr>
        <w:bCs/>
        <w:sz w:val="20"/>
      </w:rPr>
      <w:t>R</w:t>
    </w:r>
    <w:r>
      <w:rPr>
        <w:bCs/>
        <w:sz w:val="20"/>
      </w:rPr>
      <w:t>FA</w:t>
    </w:r>
    <w:r w:rsidRPr="00A31650">
      <w:rPr>
        <w:bCs/>
        <w:sz w:val="20"/>
      </w:rPr>
      <w:t xml:space="preserve"> SFY 2018-2019</w:t>
    </w:r>
    <w:r>
      <w:rPr>
        <w:bCs/>
        <w:sz w:val="20"/>
      </w:rPr>
      <w:t xml:space="preserve"> PROBLEM GAMBLING WORKFORCE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E9" w:rsidRDefault="00DA41E9">
      <w:r>
        <w:separator/>
      </w:r>
    </w:p>
  </w:footnote>
  <w:footnote w:type="continuationSeparator" w:id="0">
    <w:p w:rsidR="00DA41E9" w:rsidRDefault="00DA4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5F"/>
    <w:multiLevelType w:val="hybridMultilevel"/>
    <w:tmpl w:val="75106B74"/>
    <w:lvl w:ilvl="0" w:tplc="C4BC0F8C">
      <w:start w:val="1"/>
      <w:numFmt w:val="decimal"/>
      <w:lvlText w:val="%1."/>
      <w:lvlJc w:val="left"/>
      <w:pPr>
        <w:ind w:left="820" w:hanging="361"/>
      </w:pPr>
      <w:rPr>
        <w:rFonts w:ascii="Times New Roman" w:eastAsia="Times New Roman" w:hAnsi="Times New Roman" w:hint="default"/>
        <w:sz w:val="24"/>
        <w:szCs w:val="24"/>
      </w:rPr>
    </w:lvl>
    <w:lvl w:ilvl="1" w:tplc="BFF4ADFA">
      <w:start w:val="1"/>
      <w:numFmt w:val="bullet"/>
      <w:lvlText w:val="•"/>
      <w:lvlJc w:val="left"/>
      <w:pPr>
        <w:ind w:left="1804" w:hanging="361"/>
      </w:pPr>
      <w:rPr>
        <w:rFonts w:hint="default"/>
      </w:rPr>
    </w:lvl>
    <w:lvl w:ilvl="2" w:tplc="C122E4F8">
      <w:start w:val="1"/>
      <w:numFmt w:val="bullet"/>
      <w:lvlText w:val="•"/>
      <w:lvlJc w:val="left"/>
      <w:pPr>
        <w:ind w:left="2788" w:hanging="361"/>
      </w:pPr>
      <w:rPr>
        <w:rFonts w:hint="default"/>
      </w:rPr>
    </w:lvl>
    <w:lvl w:ilvl="3" w:tplc="B584FE26">
      <w:start w:val="1"/>
      <w:numFmt w:val="bullet"/>
      <w:lvlText w:val="•"/>
      <w:lvlJc w:val="left"/>
      <w:pPr>
        <w:ind w:left="3772" w:hanging="361"/>
      </w:pPr>
      <w:rPr>
        <w:rFonts w:hint="default"/>
      </w:rPr>
    </w:lvl>
    <w:lvl w:ilvl="4" w:tplc="ADDC817A">
      <w:start w:val="1"/>
      <w:numFmt w:val="bullet"/>
      <w:lvlText w:val="•"/>
      <w:lvlJc w:val="left"/>
      <w:pPr>
        <w:ind w:left="4756" w:hanging="361"/>
      </w:pPr>
      <w:rPr>
        <w:rFonts w:hint="default"/>
      </w:rPr>
    </w:lvl>
    <w:lvl w:ilvl="5" w:tplc="B24C895C">
      <w:start w:val="1"/>
      <w:numFmt w:val="bullet"/>
      <w:lvlText w:val="•"/>
      <w:lvlJc w:val="left"/>
      <w:pPr>
        <w:ind w:left="5740" w:hanging="361"/>
      </w:pPr>
      <w:rPr>
        <w:rFonts w:hint="default"/>
      </w:rPr>
    </w:lvl>
    <w:lvl w:ilvl="6" w:tplc="19263372">
      <w:start w:val="1"/>
      <w:numFmt w:val="bullet"/>
      <w:lvlText w:val="•"/>
      <w:lvlJc w:val="left"/>
      <w:pPr>
        <w:ind w:left="6724" w:hanging="361"/>
      </w:pPr>
      <w:rPr>
        <w:rFonts w:hint="default"/>
      </w:rPr>
    </w:lvl>
    <w:lvl w:ilvl="7" w:tplc="E7F8949A">
      <w:start w:val="1"/>
      <w:numFmt w:val="bullet"/>
      <w:lvlText w:val="•"/>
      <w:lvlJc w:val="left"/>
      <w:pPr>
        <w:ind w:left="7708" w:hanging="361"/>
      </w:pPr>
      <w:rPr>
        <w:rFonts w:hint="default"/>
      </w:rPr>
    </w:lvl>
    <w:lvl w:ilvl="8" w:tplc="5B04390E">
      <w:start w:val="1"/>
      <w:numFmt w:val="bullet"/>
      <w:lvlText w:val="•"/>
      <w:lvlJc w:val="left"/>
      <w:pPr>
        <w:ind w:left="8692" w:hanging="361"/>
      </w:pPr>
      <w:rPr>
        <w:rFonts w:hint="default"/>
      </w:rPr>
    </w:lvl>
  </w:abstractNum>
  <w:abstractNum w:abstractNumId="1">
    <w:nsid w:val="0B4C0794"/>
    <w:multiLevelType w:val="hybridMultilevel"/>
    <w:tmpl w:val="D5D87D70"/>
    <w:lvl w:ilvl="0" w:tplc="D4A6976C">
      <w:start w:val="1"/>
      <w:numFmt w:val="upperLetter"/>
      <w:lvlText w:val="%1."/>
      <w:lvlJc w:val="left"/>
      <w:pPr>
        <w:ind w:left="940" w:hanging="361"/>
      </w:pPr>
      <w:rPr>
        <w:rFonts w:ascii="Times New Roman" w:eastAsia="Times New Roman" w:hAnsi="Times New Roman" w:hint="default"/>
        <w:spacing w:val="-1"/>
        <w:sz w:val="24"/>
        <w:szCs w:val="24"/>
      </w:rPr>
    </w:lvl>
    <w:lvl w:ilvl="1" w:tplc="B5D89FC8">
      <w:start w:val="1"/>
      <w:numFmt w:val="decimal"/>
      <w:lvlText w:val="%2."/>
      <w:lvlJc w:val="left"/>
      <w:pPr>
        <w:ind w:left="937" w:hanging="360"/>
        <w:jc w:val="right"/>
      </w:pPr>
      <w:rPr>
        <w:rFonts w:ascii="Times New Roman" w:eastAsia="Times New Roman" w:hAnsi="Times New Roman" w:hint="default"/>
        <w:sz w:val="24"/>
        <w:szCs w:val="24"/>
      </w:rPr>
    </w:lvl>
    <w:lvl w:ilvl="2" w:tplc="2B22FE24">
      <w:start w:val="1"/>
      <w:numFmt w:val="bullet"/>
      <w:lvlText w:val="•"/>
      <w:lvlJc w:val="left"/>
      <w:pPr>
        <w:ind w:left="1971" w:hanging="360"/>
      </w:pPr>
      <w:rPr>
        <w:rFonts w:hint="default"/>
      </w:rPr>
    </w:lvl>
    <w:lvl w:ilvl="3" w:tplc="699024A4">
      <w:start w:val="1"/>
      <w:numFmt w:val="bullet"/>
      <w:lvlText w:val="•"/>
      <w:lvlJc w:val="left"/>
      <w:pPr>
        <w:ind w:left="3002" w:hanging="360"/>
      </w:pPr>
      <w:rPr>
        <w:rFonts w:hint="default"/>
      </w:rPr>
    </w:lvl>
    <w:lvl w:ilvl="4" w:tplc="14928EB0">
      <w:start w:val="1"/>
      <w:numFmt w:val="bullet"/>
      <w:lvlText w:val="•"/>
      <w:lvlJc w:val="left"/>
      <w:pPr>
        <w:ind w:left="4033" w:hanging="360"/>
      </w:pPr>
      <w:rPr>
        <w:rFonts w:hint="default"/>
      </w:rPr>
    </w:lvl>
    <w:lvl w:ilvl="5" w:tplc="64707762">
      <w:start w:val="1"/>
      <w:numFmt w:val="bullet"/>
      <w:lvlText w:val="•"/>
      <w:lvlJc w:val="left"/>
      <w:pPr>
        <w:ind w:left="5064" w:hanging="360"/>
      </w:pPr>
      <w:rPr>
        <w:rFonts w:hint="default"/>
      </w:rPr>
    </w:lvl>
    <w:lvl w:ilvl="6" w:tplc="56BE2D30">
      <w:start w:val="1"/>
      <w:numFmt w:val="bullet"/>
      <w:lvlText w:val="•"/>
      <w:lvlJc w:val="left"/>
      <w:pPr>
        <w:ind w:left="6095" w:hanging="360"/>
      </w:pPr>
      <w:rPr>
        <w:rFonts w:hint="default"/>
      </w:rPr>
    </w:lvl>
    <w:lvl w:ilvl="7" w:tplc="13F02D3C">
      <w:start w:val="1"/>
      <w:numFmt w:val="bullet"/>
      <w:lvlText w:val="•"/>
      <w:lvlJc w:val="left"/>
      <w:pPr>
        <w:ind w:left="7126" w:hanging="360"/>
      </w:pPr>
      <w:rPr>
        <w:rFonts w:hint="default"/>
      </w:rPr>
    </w:lvl>
    <w:lvl w:ilvl="8" w:tplc="ADA06AEC">
      <w:start w:val="1"/>
      <w:numFmt w:val="bullet"/>
      <w:lvlText w:val="•"/>
      <w:lvlJc w:val="left"/>
      <w:pPr>
        <w:ind w:left="8157" w:hanging="360"/>
      </w:pPr>
      <w:rPr>
        <w:rFonts w:hint="default"/>
      </w:rPr>
    </w:lvl>
  </w:abstractNum>
  <w:abstractNum w:abstractNumId="2">
    <w:nsid w:val="1A3B7997"/>
    <w:multiLevelType w:val="hybridMultilevel"/>
    <w:tmpl w:val="BB2E771C"/>
    <w:lvl w:ilvl="0" w:tplc="EF867B9A">
      <w:start w:val="1"/>
      <w:numFmt w:val="bullet"/>
      <w:lvlText w:val=""/>
      <w:lvlJc w:val="left"/>
      <w:pPr>
        <w:ind w:left="828" w:hanging="360"/>
      </w:pPr>
      <w:rPr>
        <w:rFonts w:ascii="Symbol" w:eastAsia="Symbol" w:hAnsi="Symbol" w:hint="default"/>
        <w:sz w:val="24"/>
        <w:szCs w:val="24"/>
      </w:rPr>
    </w:lvl>
    <w:lvl w:ilvl="1" w:tplc="65721ECC">
      <w:start w:val="1"/>
      <w:numFmt w:val="bullet"/>
      <w:lvlText w:val="•"/>
      <w:lvlJc w:val="left"/>
      <w:pPr>
        <w:ind w:left="1789" w:hanging="360"/>
      </w:pPr>
      <w:rPr>
        <w:rFonts w:hint="default"/>
      </w:rPr>
    </w:lvl>
    <w:lvl w:ilvl="2" w:tplc="F3C2EFEA">
      <w:start w:val="1"/>
      <w:numFmt w:val="bullet"/>
      <w:lvlText w:val="•"/>
      <w:lvlJc w:val="left"/>
      <w:pPr>
        <w:ind w:left="2750" w:hanging="360"/>
      </w:pPr>
      <w:rPr>
        <w:rFonts w:hint="default"/>
      </w:rPr>
    </w:lvl>
    <w:lvl w:ilvl="3" w:tplc="9790FF04">
      <w:start w:val="1"/>
      <w:numFmt w:val="bullet"/>
      <w:lvlText w:val="•"/>
      <w:lvlJc w:val="left"/>
      <w:pPr>
        <w:ind w:left="3711" w:hanging="360"/>
      </w:pPr>
      <w:rPr>
        <w:rFonts w:hint="default"/>
      </w:rPr>
    </w:lvl>
    <w:lvl w:ilvl="4" w:tplc="C43A819A">
      <w:start w:val="1"/>
      <w:numFmt w:val="bullet"/>
      <w:lvlText w:val="•"/>
      <w:lvlJc w:val="left"/>
      <w:pPr>
        <w:ind w:left="4673" w:hanging="360"/>
      </w:pPr>
      <w:rPr>
        <w:rFonts w:hint="default"/>
      </w:rPr>
    </w:lvl>
    <w:lvl w:ilvl="5" w:tplc="90D84142">
      <w:start w:val="1"/>
      <w:numFmt w:val="bullet"/>
      <w:lvlText w:val="•"/>
      <w:lvlJc w:val="left"/>
      <w:pPr>
        <w:ind w:left="5634" w:hanging="360"/>
      </w:pPr>
      <w:rPr>
        <w:rFonts w:hint="default"/>
      </w:rPr>
    </w:lvl>
    <w:lvl w:ilvl="6" w:tplc="14FEB3EE">
      <w:start w:val="1"/>
      <w:numFmt w:val="bullet"/>
      <w:lvlText w:val="•"/>
      <w:lvlJc w:val="left"/>
      <w:pPr>
        <w:ind w:left="6595" w:hanging="360"/>
      </w:pPr>
      <w:rPr>
        <w:rFonts w:hint="default"/>
      </w:rPr>
    </w:lvl>
    <w:lvl w:ilvl="7" w:tplc="50262CEA">
      <w:start w:val="1"/>
      <w:numFmt w:val="bullet"/>
      <w:lvlText w:val="•"/>
      <w:lvlJc w:val="left"/>
      <w:pPr>
        <w:ind w:left="7556" w:hanging="360"/>
      </w:pPr>
      <w:rPr>
        <w:rFonts w:hint="default"/>
      </w:rPr>
    </w:lvl>
    <w:lvl w:ilvl="8" w:tplc="9B06DEE0">
      <w:start w:val="1"/>
      <w:numFmt w:val="bullet"/>
      <w:lvlText w:val="•"/>
      <w:lvlJc w:val="left"/>
      <w:pPr>
        <w:ind w:left="8517" w:hanging="360"/>
      </w:pPr>
      <w:rPr>
        <w:rFonts w:hint="default"/>
      </w:rPr>
    </w:lvl>
  </w:abstractNum>
  <w:abstractNum w:abstractNumId="3">
    <w:nsid w:val="257B2706"/>
    <w:multiLevelType w:val="hybridMultilevel"/>
    <w:tmpl w:val="B224B9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73B2B"/>
    <w:multiLevelType w:val="hybridMultilevel"/>
    <w:tmpl w:val="5F965F46"/>
    <w:lvl w:ilvl="0" w:tplc="60B43F62">
      <w:start w:val="1"/>
      <w:numFmt w:val="bullet"/>
      <w:lvlText w:val="o"/>
      <w:lvlJc w:val="left"/>
      <w:pPr>
        <w:ind w:left="828" w:hanging="360"/>
      </w:pPr>
      <w:rPr>
        <w:rFonts w:ascii="Courier New" w:eastAsia="Courier New" w:hAnsi="Courier New" w:hint="default"/>
        <w:sz w:val="24"/>
        <w:szCs w:val="24"/>
      </w:rPr>
    </w:lvl>
    <w:lvl w:ilvl="1" w:tplc="27A8D14A">
      <w:start w:val="1"/>
      <w:numFmt w:val="bullet"/>
      <w:lvlText w:val="•"/>
      <w:lvlJc w:val="left"/>
      <w:pPr>
        <w:ind w:left="1789" w:hanging="360"/>
      </w:pPr>
      <w:rPr>
        <w:rFonts w:hint="default"/>
      </w:rPr>
    </w:lvl>
    <w:lvl w:ilvl="2" w:tplc="BEB259AA">
      <w:start w:val="1"/>
      <w:numFmt w:val="bullet"/>
      <w:lvlText w:val="•"/>
      <w:lvlJc w:val="left"/>
      <w:pPr>
        <w:ind w:left="2750" w:hanging="360"/>
      </w:pPr>
      <w:rPr>
        <w:rFonts w:hint="default"/>
      </w:rPr>
    </w:lvl>
    <w:lvl w:ilvl="3" w:tplc="3BC418F8">
      <w:start w:val="1"/>
      <w:numFmt w:val="bullet"/>
      <w:lvlText w:val="•"/>
      <w:lvlJc w:val="left"/>
      <w:pPr>
        <w:ind w:left="3711" w:hanging="360"/>
      </w:pPr>
      <w:rPr>
        <w:rFonts w:hint="default"/>
      </w:rPr>
    </w:lvl>
    <w:lvl w:ilvl="4" w:tplc="5008CD52">
      <w:start w:val="1"/>
      <w:numFmt w:val="bullet"/>
      <w:lvlText w:val="•"/>
      <w:lvlJc w:val="left"/>
      <w:pPr>
        <w:ind w:left="4673" w:hanging="360"/>
      </w:pPr>
      <w:rPr>
        <w:rFonts w:hint="default"/>
      </w:rPr>
    </w:lvl>
    <w:lvl w:ilvl="5" w:tplc="77AC6344">
      <w:start w:val="1"/>
      <w:numFmt w:val="bullet"/>
      <w:lvlText w:val="•"/>
      <w:lvlJc w:val="left"/>
      <w:pPr>
        <w:ind w:left="5634" w:hanging="360"/>
      </w:pPr>
      <w:rPr>
        <w:rFonts w:hint="default"/>
      </w:rPr>
    </w:lvl>
    <w:lvl w:ilvl="6" w:tplc="883E3E6A">
      <w:start w:val="1"/>
      <w:numFmt w:val="bullet"/>
      <w:lvlText w:val="•"/>
      <w:lvlJc w:val="left"/>
      <w:pPr>
        <w:ind w:left="6595" w:hanging="360"/>
      </w:pPr>
      <w:rPr>
        <w:rFonts w:hint="default"/>
      </w:rPr>
    </w:lvl>
    <w:lvl w:ilvl="7" w:tplc="FAC4E4BC">
      <w:start w:val="1"/>
      <w:numFmt w:val="bullet"/>
      <w:lvlText w:val="•"/>
      <w:lvlJc w:val="left"/>
      <w:pPr>
        <w:ind w:left="7556" w:hanging="360"/>
      </w:pPr>
      <w:rPr>
        <w:rFonts w:hint="default"/>
      </w:rPr>
    </w:lvl>
    <w:lvl w:ilvl="8" w:tplc="C26EA76E">
      <w:start w:val="1"/>
      <w:numFmt w:val="bullet"/>
      <w:lvlText w:val="•"/>
      <w:lvlJc w:val="left"/>
      <w:pPr>
        <w:ind w:left="8517" w:hanging="360"/>
      </w:pPr>
      <w:rPr>
        <w:rFonts w:hint="default"/>
      </w:rPr>
    </w:lvl>
  </w:abstractNum>
  <w:abstractNum w:abstractNumId="5">
    <w:nsid w:val="312A5F2E"/>
    <w:multiLevelType w:val="hybridMultilevel"/>
    <w:tmpl w:val="760E5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40604F0"/>
    <w:multiLevelType w:val="hybridMultilevel"/>
    <w:tmpl w:val="15165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723E83"/>
    <w:multiLevelType w:val="hybridMultilevel"/>
    <w:tmpl w:val="BEAA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503B2"/>
    <w:multiLevelType w:val="hybridMultilevel"/>
    <w:tmpl w:val="025867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E286C"/>
    <w:multiLevelType w:val="hybridMultilevel"/>
    <w:tmpl w:val="E9EA65AA"/>
    <w:lvl w:ilvl="0" w:tplc="8C82BCE4">
      <w:start w:val="1"/>
      <w:numFmt w:val="upperRoman"/>
      <w:lvlText w:val="%1."/>
      <w:lvlJc w:val="left"/>
      <w:pPr>
        <w:ind w:left="468" w:hanging="361"/>
      </w:pPr>
      <w:rPr>
        <w:rFonts w:ascii="Times New Roman" w:eastAsia="Times New Roman" w:hAnsi="Times New Roman" w:hint="default"/>
        <w:b/>
        <w:bCs/>
        <w:sz w:val="24"/>
        <w:szCs w:val="24"/>
      </w:rPr>
    </w:lvl>
    <w:lvl w:ilvl="1" w:tplc="2C0C3970">
      <w:start w:val="1"/>
      <w:numFmt w:val="upperLetter"/>
      <w:lvlText w:val="%2."/>
      <w:lvlJc w:val="left"/>
      <w:pPr>
        <w:ind w:left="828" w:hanging="360"/>
      </w:pPr>
      <w:rPr>
        <w:rFonts w:ascii="Times New Roman" w:eastAsia="Times New Roman" w:hAnsi="Times New Roman" w:hint="default"/>
        <w:spacing w:val="-1"/>
        <w:sz w:val="24"/>
        <w:szCs w:val="24"/>
      </w:rPr>
    </w:lvl>
    <w:lvl w:ilvl="2" w:tplc="E3109064">
      <w:start w:val="1"/>
      <w:numFmt w:val="bullet"/>
      <w:lvlText w:val=""/>
      <w:lvlJc w:val="left"/>
      <w:pPr>
        <w:ind w:left="1188" w:hanging="360"/>
      </w:pPr>
      <w:rPr>
        <w:rFonts w:ascii="Symbol" w:eastAsia="Symbol" w:hAnsi="Symbol" w:hint="default"/>
        <w:sz w:val="24"/>
        <w:szCs w:val="24"/>
      </w:rPr>
    </w:lvl>
    <w:lvl w:ilvl="3" w:tplc="F8C2B620">
      <w:start w:val="1"/>
      <w:numFmt w:val="bullet"/>
      <w:lvlText w:val="•"/>
      <w:lvlJc w:val="left"/>
      <w:pPr>
        <w:ind w:left="2344" w:hanging="360"/>
      </w:pPr>
      <w:rPr>
        <w:rFonts w:hint="default"/>
      </w:rPr>
    </w:lvl>
    <w:lvl w:ilvl="4" w:tplc="80A48F74">
      <w:start w:val="1"/>
      <w:numFmt w:val="bullet"/>
      <w:lvlText w:val="•"/>
      <w:lvlJc w:val="left"/>
      <w:pPr>
        <w:ind w:left="3501" w:hanging="360"/>
      </w:pPr>
      <w:rPr>
        <w:rFonts w:hint="default"/>
      </w:rPr>
    </w:lvl>
    <w:lvl w:ilvl="5" w:tplc="DD6C2352">
      <w:start w:val="1"/>
      <w:numFmt w:val="bullet"/>
      <w:lvlText w:val="•"/>
      <w:lvlJc w:val="left"/>
      <w:pPr>
        <w:ind w:left="4657" w:hanging="360"/>
      </w:pPr>
      <w:rPr>
        <w:rFonts w:hint="default"/>
      </w:rPr>
    </w:lvl>
    <w:lvl w:ilvl="6" w:tplc="829062E6">
      <w:start w:val="1"/>
      <w:numFmt w:val="bullet"/>
      <w:lvlText w:val="•"/>
      <w:lvlJc w:val="left"/>
      <w:pPr>
        <w:ind w:left="5814" w:hanging="360"/>
      </w:pPr>
      <w:rPr>
        <w:rFonts w:hint="default"/>
      </w:rPr>
    </w:lvl>
    <w:lvl w:ilvl="7" w:tplc="941EB8B4">
      <w:start w:val="1"/>
      <w:numFmt w:val="bullet"/>
      <w:lvlText w:val="•"/>
      <w:lvlJc w:val="left"/>
      <w:pPr>
        <w:ind w:left="6970" w:hanging="360"/>
      </w:pPr>
      <w:rPr>
        <w:rFonts w:hint="default"/>
      </w:rPr>
    </w:lvl>
    <w:lvl w:ilvl="8" w:tplc="5CEC3D3A">
      <w:start w:val="1"/>
      <w:numFmt w:val="bullet"/>
      <w:lvlText w:val="•"/>
      <w:lvlJc w:val="left"/>
      <w:pPr>
        <w:ind w:left="8127" w:hanging="360"/>
      </w:pPr>
      <w:rPr>
        <w:rFonts w:hint="default"/>
      </w:rPr>
    </w:lvl>
  </w:abstractNum>
  <w:abstractNum w:abstractNumId="10">
    <w:nsid w:val="3AFC03A3"/>
    <w:multiLevelType w:val="hybridMultilevel"/>
    <w:tmpl w:val="4BA8B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894DFD"/>
    <w:multiLevelType w:val="hybridMultilevel"/>
    <w:tmpl w:val="700624F0"/>
    <w:lvl w:ilvl="0" w:tplc="52B66310">
      <w:start w:val="1"/>
      <w:numFmt w:val="upperRoman"/>
      <w:lvlText w:val="%1."/>
      <w:lvlJc w:val="left"/>
      <w:pPr>
        <w:ind w:left="460" w:hanging="360"/>
      </w:pPr>
      <w:rPr>
        <w:rFonts w:ascii="Times New Roman" w:eastAsia="Times New Roman" w:hAnsi="Times New Roman" w:hint="default"/>
        <w:b/>
        <w:bCs/>
        <w:sz w:val="24"/>
        <w:szCs w:val="24"/>
      </w:rPr>
    </w:lvl>
    <w:lvl w:ilvl="1" w:tplc="FBF6ABF2">
      <w:start w:val="1"/>
      <w:numFmt w:val="upperLetter"/>
      <w:lvlText w:val="%2."/>
      <w:lvlJc w:val="left"/>
      <w:pPr>
        <w:ind w:left="820" w:hanging="361"/>
      </w:pPr>
      <w:rPr>
        <w:rFonts w:ascii="Times New Roman" w:eastAsia="Times New Roman" w:hAnsi="Times New Roman" w:hint="default"/>
        <w:spacing w:val="-1"/>
        <w:sz w:val="24"/>
        <w:szCs w:val="24"/>
      </w:rPr>
    </w:lvl>
    <w:lvl w:ilvl="2" w:tplc="1638B5E4">
      <w:start w:val="1"/>
      <w:numFmt w:val="bullet"/>
      <w:lvlText w:val=""/>
      <w:lvlJc w:val="left"/>
      <w:pPr>
        <w:ind w:left="1180" w:hanging="360"/>
      </w:pPr>
      <w:rPr>
        <w:rFonts w:ascii="Symbol" w:eastAsia="Symbol" w:hAnsi="Symbol" w:hint="default"/>
        <w:sz w:val="24"/>
        <w:szCs w:val="24"/>
      </w:rPr>
    </w:lvl>
    <w:lvl w:ilvl="3" w:tplc="66EE477E">
      <w:start w:val="1"/>
      <w:numFmt w:val="bullet"/>
      <w:lvlText w:val="•"/>
      <w:lvlJc w:val="left"/>
      <w:pPr>
        <w:ind w:left="2365" w:hanging="360"/>
      </w:pPr>
      <w:rPr>
        <w:rFonts w:hint="default"/>
      </w:rPr>
    </w:lvl>
    <w:lvl w:ilvl="4" w:tplc="38EC2904">
      <w:start w:val="1"/>
      <w:numFmt w:val="bullet"/>
      <w:lvlText w:val="•"/>
      <w:lvlJc w:val="left"/>
      <w:pPr>
        <w:ind w:left="3550" w:hanging="360"/>
      </w:pPr>
      <w:rPr>
        <w:rFonts w:hint="default"/>
      </w:rPr>
    </w:lvl>
    <w:lvl w:ilvl="5" w:tplc="D1403306">
      <w:start w:val="1"/>
      <w:numFmt w:val="bullet"/>
      <w:lvlText w:val="•"/>
      <w:lvlJc w:val="left"/>
      <w:pPr>
        <w:ind w:left="4735" w:hanging="360"/>
      </w:pPr>
      <w:rPr>
        <w:rFonts w:hint="default"/>
      </w:rPr>
    </w:lvl>
    <w:lvl w:ilvl="6" w:tplc="BBA2B616">
      <w:start w:val="1"/>
      <w:numFmt w:val="bullet"/>
      <w:lvlText w:val="•"/>
      <w:lvlJc w:val="left"/>
      <w:pPr>
        <w:ind w:left="5920" w:hanging="360"/>
      </w:pPr>
      <w:rPr>
        <w:rFonts w:hint="default"/>
      </w:rPr>
    </w:lvl>
    <w:lvl w:ilvl="7" w:tplc="DAFCAD8E">
      <w:start w:val="1"/>
      <w:numFmt w:val="bullet"/>
      <w:lvlText w:val="•"/>
      <w:lvlJc w:val="left"/>
      <w:pPr>
        <w:ind w:left="7105" w:hanging="360"/>
      </w:pPr>
      <w:rPr>
        <w:rFonts w:hint="default"/>
      </w:rPr>
    </w:lvl>
    <w:lvl w:ilvl="8" w:tplc="D4542216">
      <w:start w:val="1"/>
      <w:numFmt w:val="bullet"/>
      <w:lvlText w:val="•"/>
      <w:lvlJc w:val="left"/>
      <w:pPr>
        <w:ind w:left="8290" w:hanging="360"/>
      </w:pPr>
      <w:rPr>
        <w:rFonts w:hint="default"/>
      </w:rPr>
    </w:lvl>
  </w:abstractNum>
  <w:abstractNum w:abstractNumId="12">
    <w:nsid w:val="4B0004DF"/>
    <w:multiLevelType w:val="hybridMultilevel"/>
    <w:tmpl w:val="1EF622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E05503"/>
    <w:multiLevelType w:val="hybridMultilevel"/>
    <w:tmpl w:val="35BA7B96"/>
    <w:lvl w:ilvl="0" w:tplc="8CFE8350">
      <w:start w:val="1"/>
      <w:numFmt w:val="upperRoman"/>
      <w:lvlText w:val="%1."/>
      <w:lvlJc w:val="left"/>
      <w:pPr>
        <w:ind w:left="460" w:hanging="360"/>
      </w:pPr>
      <w:rPr>
        <w:rFonts w:ascii="Times New Roman" w:eastAsia="Times New Roman" w:hAnsi="Times New Roman" w:hint="default"/>
        <w:b/>
        <w:bCs/>
        <w:sz w:val="24"/>
        <w:szCs w:val="24"/>
      </w:rPr>
    </w:lvl>
    <w:lvl w:ilvl="1" w:tplc="2DC438E6">
      <w:start w:val="1"/>
      <w:numFmt w:val="upperLetter"/>
      <w:lvlText w:val="%2."/>
      <w:lvlJc w:val="left"/>
      <w:pPr>
        <w:ind w:left="820" w:hanging="361"/>
      </w:pPr>
      <w:rPr>
        <w:rFonts w:ascii="Times New Roman" w:eastAsia="Times New Roman" w:hAnsi="Times New Roman" w:hint="default"/>
        <w:spacing w:val="-1"/>
        <w:sz w:val="24"/>
        <w:szCs w:val="24"/>
      </w:rPr>
    </w:lvl>
    <w:lvl w:ilvl="2" w:tplc="335802B0">
      <w:start w:val="1"/>
      <w:numFmt w:val="bullet"/>
      <w:lvlText w:val=""/>
      <w:lvlJc w:val="left"/>
      <w:pPr>
        <w:ind w:left="1180" w:hanging="360"/>
      </w:pPr>
      <w:rPr>
        <w:rFonts w:ascii="Symbol" w:eastAsia="Symbol" w:hAnsi="Symbol" w:hint="default"/>
        <w:sz w:val="24"/>
        <w:szCs w:val="24"/>
      </w:rPr>
    </w:lvl>
    <w:lvl w:ilvl="3" w:tplc="8070C748">
      <w:start w:val="1"/>
      <w:numFmt w:val="bullet"/>
      <w:lvlText w:val="•"/>
      <w:lvlJc w:val="left"/>
      <w:pPr>
        <w:ind w:left="2365" w:hanging="360"/>
      </w:pPr>
      <w:rPr>
        <w:rFonts w:hint="default"/>
      </w:rPr>
    </w:lvl>
    <w:lvl w:ilvl="4" w:tplc="B038CDA2">
      <w:start w:val="1"/>
      <w:numFmt w:val="bullet"/>
      <w:lvlText w:val="•"/>
      <w:lvlJc w:val="left"/>
      <w:pPr>
        <w:ind w:left="3550" w:hanging="360"/>
      </w:pPr>
      <w:rPr>
        <w:rFonts w:hint="default"/>
      </w:rPr>
    </w:lvl>
    <w:lvl w:ilvl="5" w:tplc="6DEE9E52">
      <w:start w:val="1"/>
      <w:numFmt w:val="bullet"/>
      <w:lvlText w:val="•"/>
      <w:lvlJc w:val="left"/>
      <w:pPr>
        <w:ind w:left="4735" w:hanging="360"/>
      </w:pPr>
      <w:rPr>
        <w:rFonts w:hint="default"/>
      </w:rPr>
    </w:lvl>
    <w:lvl w:ilvl="6" w:tplc="2CEA9620">
      <w:start w:val="1"/>
      <w:numFmt w:val="bullet"/>
      <w:lvlText w:val="•"/>
      <w:lvlJc w:val="left"/>
      <w:pPr>
        <w:ind w:left="5920" w:hanging="360"/>
      </w:pPr>
      <w:rPr>
        <w:rFonts w:hint="default"/>
      </w:rPr>
    </w:lvl>
    <w:lvl w:ilvl="7" w:tplc="B71A0EAC">
      <w:start w:val="1"/>
      <w:numFmt w:val="bullet"/>
      <w:lvlText w:val="•"/>
      <w:lvlJc w:val="left"/>
      <w:pPr>
        <w:ind w:left="7105" w:hanging="360"/>
      </w:pPr>
      <w:rPr>
        <w:rFonts w:hint="default"/>
      </w:rPr>
    </w:lvl>
    <w:lvl w:ilvl="8" w:tplc="5066C458">
      <w:start w:val="1"/>
      <w:numFmt w:val="bullet"/>
      <w:lvlText w:val="•"/>
      <w:lvlJc w:val="left"/>
      <w:pPr>
        <w:ind w:left="8290" w:hanging="360"/>
      </w:pPr>
      <w:rPr>
        <w:rFonts w:hint="default"/>
      </w:rPr>
    </w:lvl>
  </w:abstractNum>
  <w:abstractNum w:abstractNumId="14">
    <w:nsid w:val="534B3C51"/>
    <w:multiLevelType w:val="hybridMultilevel"/>
    <w:tmpl w:val="805489F4"/>
    <w:lvl w:ilvl="0" w:tplc="BDDE62BC">
      <w:start w:val="7"/>
      <w:numFmt w:val="decimal"/>
      <w:lvlText w:val="%1."/>
      <w:lvlJc w:val="left"/>
      <w:pPr>
        <w:ind w:left="228" w:hanging="252"/>
      </w:pPr>
      <w:rPr>
        <w:rFonts w:ascii="Times New Roman" w:eastAsia="Times New Roman" w:hAnsi="Times New Roman" w:hint="default"/>
        <w:sz w:val="24"/>
        <w:szCs w:val="24"/>
      </w:rPr>
    </w:lvl>
    <w:lvl w:ilvl="1" w:tplc="1FB01040">
      <w:start w:val="1"/>
      <w:numFmt w:val="upperLetter"/>
      <w:lvlText w:val="%2."/>
      <w:lvlJc w:val="left"/>
      <w:pPr>
        <w:ind w:left="828" w:hanging="360"/>
      </w:pPr>
      <w:rPr>
        <w:rFonts w:ascii="Times New Roman" w:eastAsia="Times New Roman" w:hAnsi="Times New Roman" w:hint="default"/>
        <w:spacing w:val="-1"/>
        <w:sz w:val="24"/>
        <w:szCs w:val="24"/>
      </w:rPr>
    </w:lvl>
    <w:lvl w:ilvl="2" w:tplc="EDE40554">
      <w:start w:val="1"/>
      <w:numFmt w:val="bullet"/>
      <w:lvlText w:val="•"/>
      <w:lvlJc w:val="left"/>
      <w:pPr>
        <w:ind w:left="1896" w:hanging="360"/>
      </w:pPr>
      <w:rPr>
        <w:rFonts w:hint="default"/>
      </w:rPr>
    </w:lvl>
    <w:lvl w:ilvl="3" w:tplc="E5D24D06">
      <w:start w:val="1"/>
      <w:numFmt w:val="bullet"/>
      <w:lvlText w:val="•"/>
      <w:lvlJc w:val="left"/>
      <w:pPr>
        <w:ind w:left="2964" w:hanging="360"/>
      </w:pPr>
      <w:rPr>
        <w:rFonts w:hint="default"/>
      </w:rPr>
    </w:lvl>
    <w:lvl w:ilvl="4" w:tplc="61D4953A">
      <w:start w:val="1"/>
      <w:numFmt w:val="bullet"/>
      <w:lvlText w:val="•"/>
      <w:lvlJc w:val="left"/>
      <w:pPr>
        <w:ind w:left="4032" w:hanging="360"/>
      </w:pPr>
      <w:rPr>
        <w:rFonts w:hint="default"/>
      </w:rPr>
    </w:lvl>
    <w:lvl w:ilvl="5" w:tplc="524A5CAA">
      <w:start w:val="1"/>
      <w:numFmt w:val="bullet"/>
      <w:lvlText w:val="•"/>
      <w:lvlJc w:val="left"/>
      <w:pPr>
        <w:ind w:left="5100" w:hanging="360"/>
      </w:pPr>
      <w:rPr>
        <w:rFonts w:hint="default"/>
      </w:rPr>
    </w:lvl>
    <w:lvl w:ilvl="6" w:tplc="6AB4EFC6">
      <w:start w:val="1"/>
      <w:numFmt w:val="bullet"/>
      <w:lvlText w:val="•"/>
      <w:lvlJc w:val="left"/>
      <w:pPr>
        <w:ind w:left="6168" w:hanging="360"/>
      </w:pPr>
      <w:rPr>
        <w:rFonts w:hint="default"/>
      </w:rPr>
    </w:lvl>
    <w:lvl w:ilvl="7" w:tplc="38C09822">
      <w:start w:val="1"/>
      <w:numFmt w:val="bullet"/>
      <w:lvlText w:val="•"/>
      <w:lvlJc w:val="left"/>
      <w:pPr>
        <w:ind w:left="7236" w:hanging="360"/>
      </w:pPr>
      <w:rPr>
        <w:rFonts w:hint="default"/>
      </w:rPr>
    </w:lvl>
    <w:lvl w:ilvl="8" w:tplc="C3844B34">
      <w:start w:val="1"/>
      <w:numFmt w:val="bullet"/>
      <w:lvlText w:val="•"/>
      <w:lvlJc w:val="left"/>
      <w:pPr>
        <w:ind w:left="8304" w:hanging="360"/>
      </w:pPr>
      <w:rPr>
        <w:rFonts w:hint="default"/>
      </w:rPr>
    </w:lvl>
  </w:abstractNum>
  <w:abstractNum w:abstractNumId="15">
    <w:nsid w:val="5CD3611E"/>
    <w:multiLevelType w:val="hybridMultilevel"/>
    <w:tmpl w:val="0F5EDE6E"/>
    <w:lvl w:ilvl="0" w:tplc="9E580320">
      <w:start w:val="1"/>
      <w:numFmt w:val="bullet"/>
      <w:lvlText w:val=""/>
      <w:lvlJc w:val="left"/>
      <w:pPr>
        <w:ind w:left="1440" w:hanging="360"/>
      </w:pPr>
      <w:rPr>
        <w:rFonts w:ascii="Symbol" w:hAnsi="Symbol" w:hint="default"/>
      </w:rPr>
    </w:lvl>
    <w:lvl w:ilvl="1" w:tplc="282C89F8">
      <w:start w:val="1"/>
      <w:numFmt w:val="bullet"/>
      <w:lvlText w:val="o"/>
      <w:lvlJc w:val="left"/>
      <w:pPr>
        <w:ind w:left="2160" w:hanging="360"/>
      </w:pPr>
      <w:rPr>
        <w:rFonts w:ascii="Courier New" w:hAnsi="Courier New" w:hint="default"/>
      </w:rPr>
    </w:lvl>
    <w:lvl w:ilvl="2" w:tplc="873A5B16" w:tentative="1">
      <w:start w:val="1"/>
      <w:numFmt w:val="bullet"/>
      <w:lvlText w:val=""/>
      <w:lvlJc w:val="left"/>
      <w:pPr>
        <w:ind w:left="2880" w:hanging="360"/>
      </w:pPr>
      <w:rPr>
        <w:rFonts w:ascii="Wingdings" w:hAnsi="Wingdings" w:hint="default"/>
      </w:rPr>
    </w:lvl>
    <w:lvl w:ilvl="3" w:tplc="C3042ACA" w:tentative="1">
      <w:start w:val="1"/>
      <w:numFmt w:val="bullet"/>
      <w:lvlText w:val=""/>
      <w:lvlJc w:val="left"/>
      <w:pPr>
        <w:ind w:left="3600" w:hanging="360"/>
      </w:pPr>
      <w:rPr>
        <w:rFonts w:ascii="Symbol" w:hAnsi="Symbol" w:hint="default"/>
      </w:rPr>
    </w:lvl>
    <w:lvl w:ilvl="4" w:tplc="D2D01042" w:tentative="1">
      <w:start w:val="1"/>
      <w:numFmt w:val="bullet"/>
      <w:lvlText w:val="o"/>
      <w:lvlJc w:val="left"/>
      <w:pPr>
        <w:ind w:left="4320" w:hanging="360"/>
      </w:pPr>
      <w:rPr>
        <w:rFonts w:ascii="Courier New" w:hAnsi="Courier New" w:hint="default"/>
      </w:rPr>
    </w:lvl>
    <w:lvl w:ilvl="5" w:tplc="2DCC3822" w:tentative="1">
      <w:start w:val="1"/>
      <w:numFmt w:val="bullet"/>
      <w:lvlText w:val=""/>
      <w:lvlJc w:val="left"/>
      <w:pPr>
        <w:ind w:left="5040" w:hanging="360"/>
      </w:pPr>
      <w:rPr>
        <w:rFonts w:ascii="Wingdings" w:hAnsi="Wingdings" w:hint="default"/>
      </w:rPr>
    </w:lvl>
    <w:lvl w:ilvl="6" w:tplc="C6A6864E" w:tentative="1">
      <w:start w:val="1"/>
      <w:numFmt w:val="bullet"/>
      <w:lvlText w:val=""/>
      <w:lvlJc w:val="left"/>
      <w:pPr>
        <w:ind w:left="5760" w:hanging="360"/>
      </w:pPr>
      <w:rPr>
        <w:rFonts w:ascii="Symbol" w:hAnsi="Symbol" w:hint="default"/>
      </w:rPr>
    </w:lvl>
    <w:lvl w:ilvl="7" w:tplc="D6B6B6B6" w:tentative="1">
      <w:start w:val="1"/>
      <w:numFmt w:val="bullet"/>
      <w:lvlText w:val="o"/>
      <w:lvlJc w:val="left"/>
      <w:pPr>
        <w:ind w:left="6480" w:hanging="360"/>
      </w:pPr>
      <w:rPr>
        <w:rFonts w:ascii="Courier New" w:hAnsi="Courier New" w:hint="default"/>
      </w:rPr>
    </w:lvl>
    <w:lvl w:ilvl="8" w:tplc="E2A2137E" w:tentative="1">
      <w:start w:val="1"/>
      <w:numFmt w:val="bullet"/>
      <w:lvlText w:val=""/>
      <w:lvlJc w:val="left"/>
      <w:pPr>
        <w:ind w:left="7200" w:hanging="360"/>
      </w:pPr>
      <w:rPr>
        <w:rFonts w:ascii="Wingdings" w:hAnsi="Wingdings" w:hint="default"/>
      </w:rPr>
    </w:lvl>
  </w:abstractNum>
  <w:abstractNum w:abstractNumId="16">
    <w:nsid w:val="5D751EE1"/>
    <w:multiLevelType w:val="hybridMultilevel"/>
    <w:tmpl w:val="893AF5AC"/>
    <w:lvl w:ilvl="0" w:tplc="66CE592C">
      <w:start w:val="1"/>
      <w:numFmt w:val="bullet"/>
      <w:lvlText w:val=""/>
      <w:lvlJc w:val="left"/>
      <w:pPr>
        <w:ind w:left="820" w:hanging="361"/>
      </w:pPr>
      <w:rPr>
        <w:rFonts w:ascii="Symbol" w:eastAsia="Symbol" w:hAnsi="Symbol" w:hint="default"/>
        <w:w w:val="99"/>
        <w:sz w:val="20"/>
        <w:szCs w:val="20"/>
      </w:rPr>
    </w:lvl>
    <w:lvl w:ilvl="1" w:tplc="44B2F672">
      <w:start w:val="1"/>
      <w:numFmt w:val="bullet"/>
      <w:lvlText w:val="•"/>
      <w:lvlJc w:val="left"/>
      <w:pPr>
        <w:ind w:left="1804" w:hanging="361"/>
      </w:pPr>
      <w:rPr>
        <w:rFonts w:hint="default"/>
      </w:rPr>
    </w:lvl>
    <w:lvl w:ilvl="2" w:tplc="FE2C82D8">
      <w:start w:val="1"/>
      <w:numFmt w:val="bullet"/>
      <w:lvlText w:val="•"/>
      <w:lvlJc w:val="left"/>
      <w:pPr>
        <w:ind w:left="2788" w:hanging="361"/>
      </w:pPr>
      <w:rPr>
        <w:rFonts w:hint="default"/>
      </w:rPr>
    </w:lvl>
    <w:lvl w:ilvl="3" w:tplc="10ACDB32">
      <w:start w:val="1"/>
      <w:numFmt w:val="bullet"/>
      <w:lvlText w:val="•"/>
      <w:lvlJc w:val="left"/>
      <w:pPr>
        <w:ind w:left="3772" w:hanging="361"/>
      </w:pPr>
      <w:rPr>
        <w:rFonts w:hint="default"/>
      </w:rPr>
    </w:lvl>
    <w:lvl w:ilvl="4" w:tplc="C0E8F7C4">
      <w:start w:val="1"/>
      <w:numFmt w:val="bullet"/>
      <w:lvlText w:val="•"/>
      <w:lvlJc w:val="left"/>
      <w:pPr>
        <w:ind w:left="4756" w:hanging="361"/>
      </w:pPr>
      <w:rPr>
        <w:rFonts w:hint="default"/>
      </w:rPr>
    </w:lvl>
    <w:lvl w:ilvl="5" w:tplc="C556FD92">
      <w:start w:val="1"/>
      <w:numFmt w:val="bullet"/>
      <w:lvlText w:val="•"/>
      <w:lvlJc w:val="left"/>
      <w:pPr>
        <w:ind w:left="5740" w:hanging="361"/>
      </w:pPr>
      <w:rPr>
        <w:rFonts w:hint="default"/>
      </w:rPr>
    </w:lvl>
    <w:lvl w:ilvl="6" w:tplc="5CA45C56">
      <w:start w:val="1"/>
      <w:numFmt w:val="bullet"/>
      <w:lvlText w:val="•"/>
      <w:lvlJc w:val="left"/>
      <w:pPr>
        <w:ind w:left="6724" w:hanging="361"/>
      </w:pPr>
      <w:rPr>
        <w:rFonts w:hint="default"/>
      </w:rPr>
    </w:lvl>
    <w:lvl w:ilvl="7" w:tplc="B22A6ED8">
      <w:start w:val="1"/>
      <w:numFmt w:val="bullet"/>
      <w:lvlText w:val="•"/>
      <w:lvlJc w:val="left"/>
      <w:pPr>
        <w:ind w:left="7708" w:hanging="361"/>
      </w:pPr>
      <w:rPr>
        <w:rFonts w:hint="default"/>
      </w:rPr>
    </w:lvl>
    <w:lvl w:ilvl="8" w:tplc="E570AFFC">
      <w:start w:val="1"/>
      <w:numFmt w:val="bullet"/>
      <w:lvlText w:val="•"/>
      <w:lvlJc w:val="left"/>
      <w:pPr>
        <w:ind w:left="8692" w:hanging="361"/>
      </w:pPr>
      <w:rPr>
        <w:rFonts w:hint="default"/>
      </w:rPr>
    </w:lvl>
  </w:abstractNum>
  <w:abstractNum w:abstractNumId="17">
    <w:nsid w:val="66191F26"/>
    <w:multiLevelType w:val="hybridMultilevel"/>
    <w:tmpl w:val="7EF4CA48"/>
    <w:lvl w:ilvl="0" w:tplc="D4E86760">
      <w:start w:val="1"/>
      <w:numFmt w:val="upperLetter"/>
      <w:lvlText w:val="%1."/>
      <w:lvlJc w:val="left"/>
      <w:pPr>
        <w:ind w:left="820" w:hanging="361"/>
      </w:pPr>
      <w:rPr>
        <w:rFonts w:ascii="Times New Roman" w:eastAsia="Times New Roman" w:hAnsi="Times New Roman" w:hint="default"/>
        <w:spacing w:val="-1"/>
        <w:sz w:val="24"/>
        <w:szCs w:val="24"/>
      </w:rPr>
    </w:lvl>
    <w:lvl w:ilvl="1" w:tplc="489C185E">
      <w:start w:val="1"/>
      <w:numFmt w:val="bullet"/>
      <w:lvlText w:val="•"/>
      <w:lvlJc w:val="left"/>
      <w:pPr>
        <w:ind w:left="1804" w:hanging="361"/>
      </w:pPr>
      <w:rPr>
        <w:rFonts w:hint="default"/>
      </w:rPr>
    </w:lvl>
    <w:lvl w:ilvl="2" w:tplc="0C322120">
      <w:start w:val="1"/>
      <w:numFmt w:val="bullet"/>
      <w:lvlText w:val="•"/>
      <w:lvlJc w:val="left"/>
      <w:pPr>
        <w:ind w:left="2788" w:hanging="361"/>
      </w:pPr>
      <w:rPr>
        <w:rFonts w:hint="default"/>
      </w:rPr>
    </w:lvl>
    <w:lvl w:ilvl="3" w:tplc="4D144D3C">
      <w:start w:val="1"/>
      <w:numFmt w:val="bullet"/>
      <w:lvlText w:val="•"/>
      <w:lvlJc w:val="left"/>
      <w:pPr>
        <w:ind w:left="3772" w:hanging="361"/>
      </w:pPr>
      <w:rPr>
        <w:rFonts w:hint="default"/>
      </w:rPr>
    </w:lvl>
    <w:lvl w:ilvl="4" w:tplc="693A4D3E">
      <w:start w:val="1"/>
      <w:numFmt w:val="bullet"/>
      <w:lvlText w:val="•"/>
      <w:lvlJc w:val="left"/>
      <w:pPr>
        <w:ind w:left="4756" w:hanging="361"/>
      </w:pPr>
      <w:rPr>
        <w:rFonts w:hint="default"/>
      </w:rPr>
    </w:lvl>
    <w:lvl w:ilvl="5" w:tplc="AA9494D6">
      <w:start w:val="1"/>
      <w:numFmt w:val="bullet"/>
      <w:lvlText w:val="•"/>
      <w:lvlJc w:val="left"/>
      <w:pPr>
        <w:ind w:left="5740" w:hanging="361"/>
      </w:pPr>
      <w:rPr>
        <w:rFonts w:hint="default"/>
      </w:rPr>
    </w:lvl>
    <w:lvl w:ilvl="6" w:tplc="779E5070">
      <w:start w:val="1"/>
      <w:numFmt w:val="bullet"/>
      <w:lvlText w:val="•"/>
      <w:lvlJc w:val="left"/>
      <w:pPr>
        <w:ind w:left="6724" w:hanging="361"/>
      </w:pPr>
      <w:rPr>
        <w:rFonts w:hint="default"/>
      </w:rPr>
    </w:lvl>
    <w:lvl w:ilvl="7" w:tplc="35D8F5F4">
      <w:start w:val="1"/>
      <w:numFmt w:val="bullet"/>
      <w:lvlText w:val="•"/>
      <w:lvlJc w:val="left"/>
      <w:pPr>
        <w:ind w:left="7708" w:hanging="361"/>
      </w:pPr>
      <w:rPr>
        <w:rFonts w:hint="default"/>
      </w:rPr>
    </w:lvl>
    <w:lvl w:ilvl="8" w:tplc="3B7C7456">
      <w:start w:val="1"/>
      <w:numFmt w:val="bullet"/>
      <w:lvlText w:val="•"/>
      <w:lvlJc w:val="left"/>
      <w:pPr>
        <w:ind w:left="8692" w:hanging="361"/>
      </w:pPr>
      <w:rPr>
        <w:rFonts w:hint="default"/>
      </w:rPr>
    </w:lvl>
  </w:abstractNum>
  <w:abstractNum w:abstractNumId="18">
    <w:nsid w:val="69CF6990"/>
    <w:multiLevelType w:val="hybridMultilevel"/>
    <w:tmpl w:val="F8928C4A"/>
    <w:lvl w:ilvl="0" w:tplc="603C79C8">
      <w:start w:val="1"/>
      <w:numFmt w:val="bullet"/>
      <w:lvlText w:val=""/>
      <w:lvlJc w:val="left"/>
      <w:pPr>
        <w:ind w:left="820" w:hanging="361"/>
      </w:pPr>
      <w:rPr>
        <w:rFonts w:ascii="Symbol" w:eastAsia="Symbol" w:hAnsi="Symbol" w:hint="default"/>
        <w:sz w:val="24"/>
        <w:szCs w:val="24"/>
      </w:rPr>
    </w:lvl>
    <w:lvl w:ilvl="1" w:tplc="50682AC8">
      <w:start w:val="1"/>
      <w:numFmt w:val="bullet"/>
      <w:lvlText w:val="•"/>
      <w:lvlJc w:val="left"/>
      <w:pPr>
        <w:ind w:left="1804" w:hanging="361"/>
      </w:pPr>
      <w:rPr>
        <w:rFonts w:hint="default"/>
      </w:rPr>
    </w:lvl>
    <w:lvl w:ilvl="2" w:tplc="BF5EF3BC">
      <w:start w:val="1"/>
      <w:numFmt w:val="bullet"/>
      <w:lvlText w:val="•"/>
      <w:lvlJc w:val="left"/>
      <w:pPr>
        <w:ind w:left="2788" w:hanging="361"/>
      </w:pPr>
      <w:rPr>
        <w:rFonts w:hint="default"/>
      </w:rPr>
    </w:lvl>
    <w:lvl w:ilvl="3" w:tplc="FE580C1E">
      <w:start w:val="1"/>
      <w:numFmt w:val="bullet"/>
      <w:lvlText w:val="•"/>
      <w:lvlJc w:val="left"/>
      <w:pPr>
        <w:ind w:left="3772" w:hanging="361"/>
      </w:pPr>
      <w:rPr>
        <w:rFonts w:hint="default"/>
      </w:rPr>
    </w:lvl>
    <w:lvl w:ilvl="4" w:tplc="33F0E946">
      <w:start w:val="1"/>
      <w:numFmt w:val="bullet"/>
      <w:lvlText w:val="•"/>
      <w:lvlJc w:val="left"/>
      <w:pPr>
        <w:ind w:left="4756" w:hanging="361"/>
      </w:pPr>
      <w:rPr>
        <w:rFonts w:hint="default"/>
      </w:rPr>
    </w:lvl>
    <w:lvl w:ilvl="5" w:tplc="CD1EADB8">
      <w:start w:val="1"/>
      <w:numFmt w:val="bullet"/>
      <w:lvlText w:val="•"/>
      <w:lvlJc w:val="left"/>
      <w:pPr>
        <w:ind w:left="5740" w:hanging="361"/>
      </w:pPr>
      <w:rPr>
        <w:rFonts w:hint="default"/>
      </w:rPr>
    </w:lvl>
    <w:lvl w:ilvl="6" w:tplc="FEE8D5FC">
      <w:start w:val="1"/>
      <w:numFmt w:val="bullet"/>
      <w:lvlText w:val="•"/>
      <w:lvlJc w:val="left"/>
      <w:pPr>
        <w:ind w:left="6724" w:hanging="361"/>
      </w:pPr>
      <w:rPr>
        <w:rFonts w:hint="default"/>
      </w:rPr>
    </w:lvl>
    <w:lvl w:ilvl="7" w:tplc="BADC1586">
      <w:start w:val="1"/>
      <w:numFmt w:val="bullet"/>
      <w:lvlText w:val="•"/>
      <w:lvlJc w:val="left"/>
      <w:pPr>
        <w:ind w:left="7708" w:hanging="361"/>
      </w:pPr>
      <w:rPr>
        <w:rFonts w:hint="default"/>
      </w:rPr>
    </w:lvl>
    <w:lvl w:ilvl="8" w:tplc="035E8CA2">
      <w:start w:val="1"/>
      <w:numFmt w:val="bullet"/>
      <w:lvlText w:val="•"/>
      <w:lvlJc w:val="left"/>
      <w:pPr>
        <w:ind w:left="8692" w:hanging="361"/>
      </w:pPr>
      <w:rPr>
        <w:rFonts w:hint="default"/>
      </w:rPr>
    </w:lvl>
  </w:abstractNum>
  <w:abstractNum w:abstractNumId="19">
    <w:nsid w:val="6D4E25F9"/>
    <w:multiLevelType w:val="hybridMultilevel"/>
    <w:tmpl w:val="DCAAF9CA"/>
    <w:lvl w:ilvl="0" w:tplc="79481D1A">
      <w:start w:val="1"/>
      <w:numFmt w:val="bullet"/>
      <w:lvlText w:val=""/>
      <w:lvlJc w:val="left"/>
      <w:pPr>
        <w:ind w:left="820" w:hanging="361"/>
      </w:pPr>
      <w:rPr>
        <w:rFonts w:ascii="Symbol" w:eastAsia="Symbol" w:hAnsi="Symbol" w:hint="default"/>
        <w:sz w:val="24"/>
        <w:szCs w:val="24"/>
      </w:rPr>
    </w:lvl>
    <w:lvl w:ilvl="1" w:tplc="F43C3756">
      <w:start w:val="1"/>
      <w:numFmt w:val="bullet"/>
      <w:lvlText w:val="•"/>
      <w:lvlJc w:val="left"/>
      <w:pPr>
        <w:ind w:left="1804" w:hanging="361"/>
      </w:pPr>
      <w:rPr>
        <w:rFonts w:hint="default"/>
      </w:rPr>
    </w:lvl>
    <w:lvl w:ilvl="2" w:tplc="5C5A6A52">
      <w:start w:val="1"/>
      <w:numFmt w:val="bullet"/>
      <w:lvlText w:val="•"/>
      <w:lvlJc w:val="left"/>
      <w:pPr>
        <w:ind w:left="2788" w:hanging="361"/>
      </w:pPr>
      <w:rPr>
        <w:rFonts w:hint="default"/>
      </w:rPr>
    </w:lvl>
    <w:lvl w:ilvl="3" w:tplc="34E8361A">
      <w:start w:val="1"/>
      <w:numFmt w:val="bullet"/>
      <w:lvlText w:val="•"/>
      <w:lvlJc w:val="left"/>
      <w:pPr>
        <w:ind w:left="3772" w:hanging="361"/>
      </w:pPr>
      <w:rPr>
        <w:rFonts w:hint="default"/>
      </w:rPr>
    </w:lvl>
    <w:lvl w:ilvl="4" w:tplc="FDD44232">
      <w:start w:val="1"/>
      <w:numFmt w:val="bullet"/>
      <w:lvlText w:val="•"/>
      <w:lvlJc w:val="left"/>
      <w:pPr>
        <w:ind w:left="4756" w:hanging="361"/>
      </w:pPr>
      <w:rPr>
        <w:rFonts w:hint="default"/>
      </w:rPr>
    </w:lvl>
    <w:lvl w:ilvl="5" w:tplc="FE9C62A0">
      <w:start w:val="1"/>
      <w:numFmt w:val="bullet"/>
      <w:lvlText w:val="•"/>
      <w:lvlJc w:val="left"/>
      <w:pPr>
        <w:ind w:left="5740" w:hanging="361"/>
      </w:pPr>
      <w:rPr>
        <w:rFonts w:hint="default"/>
      </w:rPr>
    </w:lvl>
    <w:lvl w:ilvl="6" w:tplc="14543E2A">
      <w:start w:val="1"/>
      <w:numFmt w:val="bullet"/>
      <w:lvlText w:val="•"/>
      <w:lvlJc w:val="left"/>
      <w:pPr>
        <w:ind w:left="6724" w:hanging="361"/>
      </w:pPr>
      <w:rPr>
        <w:rFonts w:hint="default"/>
      </w:rPr>
    </w:lvl>
    <w:lvl w:ilvl="7" w:tplc="2F74E752">
      <w:start w:val="1"/>
      <w:numFmt w:val="bullet"/>
      <w:lvlText w:val="•"/>
      <w:lvlJc w:val="left"/>
      <w:pPr>
        <w:ind w:left="7708" w:hanging="361"/>
      </w:pPr>
      <w:rPr>
        <w:rFonts w:hint="default"/>
      </w:rPr>
    </w:lvl>
    <w:lvl w:ilvl="8" w:tplc="C7349942">
      <w:start w:val="1"/>
      <w:numFmt w:val="bullet"/>
      <w:lvlText w:val="•"/>
      <w:lvlJc w:val="left"/>
      <w:pPr>
        <w:ind w:left="8692" w:hanging="361"/>
      </w:pPr>
      <w:rPr>
        <w:rFonts w:hint="default"/>
      </w:rPr>
    </w:lvl>
  </w:abstractNum>
  <w:abstractNum w:abstractNumId="20">
    <w:nsid w:val="6D9132E5"/>
    <w:multiLevelType w:val="hybridMultilevel"/>
    <w:tmpl w:val="8FD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767AFB"/>
    <w:multiLevelType w:val="multilevel"/>
    <w:tmpl w:val="7C64A110"/>
    <w:lvl w:ilvl="0">
      <w:start w:val="16"/>
      <w:numFmt w:val="lowerLetter"/>
      <w:lvlText w:val="%1"/>
      <w:lvlJc w:val="left"/>
      <w:pPr>
        <w:ind w:left="100" w:hanging="467"/>
      </w:pPr>
      <w:rPr>
        <w:rFonts w:hint="default"/>
      </w:rPr>
    </w:lvl>
    <w:lvl w:ilvl="1">
      <w:start w:val="13"/>
      <w:numFmt w:val="lowerLetter"/>
      <w:lvlText w:val="%1.%2."/>
      <w:lvlJc w:val="left"/>
      <w:pPr>
        <w:ind w:left="100" w:hanging="467"/>
      </w:pPr>
      <w:rPr>
        <w:rFonts w:ascii="Times New Roman" w:eastAsia="Times New Roman" w:hAnsi="Times New Roman" w:hint="default"/>
        <w:b/>
        <w:bCs/>
        <w:i/>
        <w:spacing w:val="-8"/>
        <w:sz w:val="24"/>
        <w:szCs w:val="24"/>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820"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610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380" w:hanging="360"/>
      </w:pPr>
      <w:rPr>
        <w:rFonts w:hint="default"/>
      </w:rPr>
    </w:lvl>
  </w:abstractNum>
  <w:abstractNum w:abstractNumId="22">
    <w:nsid w:val="71B03A0B"/>
    <w:multiLevelType w:val="hybridMultilevel"/>
    <w:tmpl w:val="0F06D9FE"/>
    <w:lvl w:ilvl="0" w:tplc="95463872">
      <w:start w:val="1"/>
      <w:numFmt w:val="bullet"/>
      <w:lvlText w:val=""/>
      <w:lvlJc w:val="left"/>
      <w:pPr>
        <w:ind w:left="820" w:hanging="361"/>
      </w:pPr>
      <w:rPr>
        <w:rFonts w:ascii="Symbol" w:eastAsia="Symbol" w:hAnsi="Symbol" w:hint="default"/>
        <w:sz w:val="24"/>
        <w:szCs w:val="24"/>
      </w:rPr>
    </w:lvl>
    <w:lvl w:ilvl="1" w:tplc="E95E40D4">
      <w:start w:val="1"/>
      <w:numFmt w:val="bullet"/>
      <w:lvlText w:val="•"/>
      <w:lvlJc w:val="left"/>
      <w:pPr>
        <w:ind w:left="1804" w:hanging="361"/>
      </w:pPr>
      <w:rPr>
        <w:rFonts w:hint="default"/>
      </w:rPr>
    </w:lvl>
    <w:lvl w:ilvl="2" w:tplc="8D78CC4A">
      <w:start w:val="1"/>
      <w:numFmt w:val="bullet"/>
      <w:lvlText w:val="•"/>
      <w:lvlJc w:val="left"/>
      <w:pPr>
        <w:ind w:left="2788" w:hanging="361"/>
      </w:pPr>
      <w:rPr>
        <w:rFonts w:hint="default"/>
      </w:rPr>
    </w:lvl>
    <w:lvl w:ilvl="3" w:tplc="EB7450F2">
      <w:start w:val="1"/>
      <w:numFmt w:val="bullet"/>
      <w:lvlText w:val="•"/>
      <w:lvlJc w:val="left"/>
      <w:pPr>
        <w:ind w:left="3772" w:hanging="361"/>
      </w:pPr>
      <w:rPr>
        <w:rFonts w:hint="default"/>
      </w:rPr>
    </w:lvl>
    <w:lvl w:ilvl="4" w:tplc="E7D8CC32">
      <w:start w:val="1"/>
      <w:numFmt w:val="bullet"/>
      <w:lvlText w:val="•"/>
      <w:lvlJc w:val="left"/>
      <w:pPr>
        <w:ind w:left="4756" w:hanging="361"/>
      </w:pPr>
      <w:rPr>
        <w:rFonts w:hint="default"/>
      </w:rPr>
    </w:lvl>
    <w:lvl w:ilvl="5" w:tplc="2B32AA04">
      <w:start w:val="1"/>
      <w:numFmt w:val="bullet"/>
      <w:lvlText w:val="•"/>
      <w:lvlJc w:val="left"/>
      <w:pPr>
        <w:ind w:left="5740" w:hanging="361"/>
      </w:pPr>
      <w:rPr>
        <w:rFonts w:hint="default"/>
      </w:rPr>
    </w:lvl>
    <w:lvl w:ilvl="6" w:tplc="CF103A7A">
      <w:start w:val="1"/>
      <w:numFmt w:val="bullet"/>
      <w:lvlText w:val="•"/>
      <w:lvlJc w:val="left"/>
      <w:pPr>
        <w:ind w:left="6724" w:hanging="361"/>
      </w:pPr>
      <w:rPr>
        <w:rFonts w:hint="default"/>
      </w:rPr>
    </w:lvl>
    <w:lvl w:ilvl="7" w:tplc="EB189CA4">
      <w:start w:val="1"/>
      <w:numFmt w:val="bullet"/>
      <w:lvlText w:val="•"/>
      <w:lvlJc w:val="left"/>
      <w:pPr>
        <w:ind w:left="7708" w:hanging="361"/>
      </w:pPr>
      <w:rPr>
        <w:rFonts w:hint="default"/>
      </w:rPr>
    </w:lvl>
    <w:lvl w:ilvl="8" w:tplc="ACC6BE56">
      <w:start w:val="1"/>
      <w:numFmt w:val="bullet"/>
      <w:lvlText w:val="•"/>
      <w:lvlJc w:val="left"/>
      <w:pPr>
        <w:ind w:left="8692" w:hanging="361"/>
      </w:pPr>
      <w:rPr>
        <w:rFonts w:hint="default"/>
      </w:rPr>
    </w:lvl>
  </w:abstractNum>
  <w:abstractNum w:abstractNumId="23">
    <w:nsid w:val="76A57646"/>
    <w:multiLevelType w:val="hybridMultilevel"/>
    <w:tmpl w:val="8D64B05A"/>
    <w:lvl w:ilvl="0" w:tplc="731A2666">
      <w:start w:val="1"/>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82EDF"/>
    <w:multiLevelType w:val="hybridMultilevel"/>
    <w:tmpl w:val="B922F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543354"/>
    <w:multiLevelType w:val="multilevel"/>
    <w:tmpl w:val="3E10623C"/>
    <w:lvl w:ilvl="0">
      <w:start w:val="16"/>
      <w:numFmt w:val="lowerLetter"/>
      <w:lvlText w:val="%1"/>
      <w:lvlJc w:val="left"/>
      <w:pPr>
        <w:ind w:left="108" w:hanging="455"/>
      </w:pPr>
      <w:rPr>
        <w:rFonts w:hint="default"/>
      </w:rPr>
    </w:lvl>
    <w:lvl w:ilvl="1">
      <w:start w:val="13"/>
      <w:numFmt w:val="lowerLetter"/>
      <w:lvlText w:val="%1.%2."/>
      <w:lvlJc w:val="left"/>
      <w:pPr>
        <w:ind w:left="108" w:hanging="455"/>
      </w:pPr>
      <w:rPr>
        <w:rFonts w:ascii="Times New Roman" w:eastAsia="Times New Roman" w:hAnsi="Times New Roman" w:hint="default"/>
        <w:b/>
        <w:bCs/>
        <w:i/>
        <w:spacing w:val="-8"/>
        <w:sz w:val="24"/>
        <w:szCs w:val="24"/>
      </w:rPr>
    </w:lvl>
    <w:lvl w:ilvl="2">
      <w:start w:val="1"/>
      <w:numFmt w:val="decimal"/>
      <w:lvlText w:val="%3."/>
      <w:lvlJc w:val="left"/>
      <w:pPr>
        <w:ind w:left="828" w:hanging="360"/>
      </w:pPr>
      <w:rPr>
        <w:rFonts w:ascii="Times New Roman" w:eastAsia="Times New Roman" w:hAnsi="Times New Roman" w:hint="default"/>
        <w:sz w:val="24"/>
        <w:szCs w:val="24"/>
      </w:rPr>
    </w:lvl>
    <w:lvl w:ilvl="3">
      <w:start w:val="1"/>
      <w:numFmt w:val="bullet"/>
      <w:lvlText w:val=""/>
      <w:lvlJc w:val="left"/>
      <w:pPr>
        <w:ind w:left="1548" w:hanging="360"/>
      </w:pPr>
      <w:rPr>
        <w:rFonts w:ascii="Symbol" w:eastAsia="Symbol" w:hAnsi="Symbol" w:hint="default"/>
        <w:sz w:val="24"/>
        <w:szCs w:val="24"/>
      </w:rPr>
    </w:lvl>
    <w:lvl w:ilvl="4">
      <w:start w:val="1"/>
      <w:numFmt w:val="bullet"/>
      <w:lvlText w:val="•"/>
      <w:lvlJc w:val="left"/>
      <w:pPr>
        <w:ind w:left="3776" w:hanging="360"/>
      </w:pPr>
      <w:rPr>
        <w:rFonts w:hint="default"/>
      </w:rPr>
    </w:lvl>
    <w:lvl w:ilvl="5">
      <w:start w:val="1"/>
      <w:numFmt w:val="bullet"/>
      <w:lvlText w:val="•"/>
      <w:lvlJc w:val="left"/>
      <w:pPr>
        <w:ind w:left="4890"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7118" w:hanging="360"/>
      </w:pPr>
      <w:rPr>
        <w:rFonts w:hint="default"/>
      </w:rPr>
    </w:lvl>
    <w:lvl w:ilvl="8">
      <w:start w:val="1"/>
      <w:numFmt w:val="bullet"/>
      <w:lvlText w:val="•"/>
      <w:lvlJc w:val="left"/>
      <w:pPr>
        <w:ind w:left="8232" w:hanging="360"/>
      </w:pPr>
      <w:rPr>
        <w:rFonts w:hint="default"/>
      </w:rPr>
    </w:lvl>
  </w:abstractNum>
  <w:abstractNum w:abstractNumId="26">
    <w:nsid w:val="7A747590"/>
    <w:multiLevelType w:val="hybridMultilevel"/>
    <w:tmpl w:val="F096444C"/>
    <w:lvl w:ilvl="0" w:tplc="6BD2C97E">
      <w:start w:val="1"/>
      <w:numFmt w:val="bullet"/>
      <w:lvlText w:val=""/>
      <w:lvlJc w:val="left"/>
      <w:pPr>
        <w:ind w:left="1180" w:hanging="361"/>
      </w:pPr>
      <w:rPr>
        <w:rFonts w:ascii="Symbol" w:eastAsia="Symbol" w:hAnsi="Symbol" w:hint="default"/>
        <w:sz w:val="24"/>
        <w:szCs w:val="24"/>
      </w:rPr>
    </w:lvl>
    <w:lvl w:ilvl="1" w:tplc="A506877E">
      <w:start w:val="1"/>
      <w:numFmt w:val="bullet"/>
      <w:lvlText w:val="•"/>
      <w:lvlJc w:val="left"/>
      <w:pPr>
        <w:ind w:left="2164" w:hanging="361"/>
      </w:pPr>
      <w:rPr>
        <w:rFonts w:hint="default"/>
      </w:rPr>
    </w:lvl>
    <w:lvl w:ilvl="2" w:tplc="7E6A1312">
      <w:start w:val="1"/>
      <w:numFmt w:val="bullet"/>
      <w:lvlText w:val="•"/>
      <w:lvlJc w:val="left"/>
      <w:pPr>
        <w:ind w:left="3148" w:hanging="361"/>
      </w:pPr>
      <w:rPr>
        <w:rFonts w:hint="default"/>
      </w:rPr>
    </w:lvl>
    <w:lvl w:ilvl="3" w:tplc="182EFCCE">
      <w:start w:val="1"/>
      <w:numFmt w:val="bullet"/>
      <w:lvlText w:val="•"/>
      <w:lvlJc w:val="left"/>
      <w:pPr>
        <w:ind w:left="4132" w:hanging="361"/>
      </w:pPr>
      <w:rPr>
        <w:rFonts w:hint="default"/>
      </w:rPr>
    </w:lvl>
    <w:lvl w:ilvl="4" w:tplc="17F80E74">
      <w:start w:val="1"/>
      <w:numFmt w:val="bullet"/>
      <w:lvlText w:val="•"/>
      <w:lvlJc w:val="left"/>
      <w:pPr>
        <w:ind w:left="5116" w:hanging="361"/>
      </w:pPr>
      <w:rPr>
        <w:rFonts w:hint="default"/>
      </w:rPr>
    </w:lvl>
    <w:lvl w:ilvl="5" w:tplc="F914F6DE">
      <w:start w:val="1"/>
      <w:numFmt w:val="bullet"/>
      <w:lvlText w:val="•"/>
      <w:lvlJc w:val="left"/>
      <w:pPr>
        <w:ind w:left="6100" w:hanging="361"/>
      </w:pPr>
      <w:rPr>
        <w:rFonts w:hint="default"/>
      </w:rPr>
    </w:lvl>
    <w:lvl w:ilvl="6" w:tplc="35682666">
      <w:start w:val="1"/>
      <w:numFmt w:val="bullet"/>
      <w:lvlText w:val="•"/>
      <w:lvlJc w:val="left"/>
      <w:pPr>
        <w:ind w:left="7084" w:hanging="361"/>
      </w:pPr>
      <w:rPr>
        <w:rFonts w:hint="default"/>
      </w:rPr>
    </w:lvl>
    <w:lvl w:ilvl="7" w:tplc="98B045F2">
      <w:start w:val="1"/>
      <w:numFmt w:val="bullet"/>
      <w:lvlText w:val="•"/>
      <w:lvlJc w:val="left"/>
      <w:pPr>
        <w:ind w:left="8068" w:hanging="361"/>
      </w:pPr>
      <w:rPr>
        <w:rFonts w:hint="default"/>
      </w:rPr>
    </w:lvl>
    <w:lvl w:ilvl="8" w:tplc="A73AD75E">
      <w:start w:val="1"/>
      <w:numFmt w:val="bullet"/>
      <w:lvlText w:val="•"/>
      <w:lvlJc w:val="left"/>
      <w:pPr>
        <w:ind w:left="9052" w:hanging="361"/>
      </w:pPr>
      <w:rPr>
        <w:rFonts w:hint="default"/>
      </w:rPr>
    </w:lvl>
  </w:abstractNum>
  <w:abstractNum w:abstractNumId="27">
    <w:nsid w:val="7CDA12E7"/>
    <w:multiLevelType w:val="hybridMultilevel"/>
    <w:tmpl w:val="96FE0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7113F3"/>
    <w:multiLevelType w:val="multilevel"/>
    <w:tmpl w:val="3118DD68"/>
    <w:lvl w:ilvl="0">
      <w:start w:val="16"/>
      <w:numFmt w:val="lowerLetter"/>
      <w:lvlText w:val="%1"/>
      <w:lvlJc w:val="left"/>
      <w:pPr>
        <w:ind w:left="100" w:hanging="467"/>
      </w:pPr>
      <w:rPr>
        <w:rFonts w:hint="default"/>
      </w:rPr>
    </w:lvl>
    <w:lvl w:ilvl="1">
      <w:start w:val="13"/>
      <w:numFmt w:val="lowerLetter"/>
      <w:lvlText w:val="%1.%2."/>
      <w:lvlJc w:val="left"/>
      <w:pPr>
        <w:ind w:left="100" w:hanging="467"/>
      </w:pPr>
      <w:rPr>
        <w:rFonts w:ascii="Times New Roman" w:eastAsia="Times New Roman" w:hAnsi="Times New Roman" w:hint="default"/>
        <w:b/>
        <w:bCs/>
        <w:i/>
        <w:spacing w:val="-8"/>
        <w:sz w:val="24"/>
        <w:szCs w:val="24"/>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820"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610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380" w:hanging="360"/>
      </w:pPr>
      <w:rPr>
        <w:rFonts w:hint="default"/>
      </w:rPr>
    </w:lvl>
  </w:abstractNum>
  <w:num w:numId="1">
    <w:abstractNumId w:val="14"/>
  </w:num>
  <w:num w:numId="2">
    <w:abstractNumId w:val="9"/>
  </w:num>
  <w:num w:numId="3">
    <w:abstractNumId w:val="2"/>
  </w:num>
  <w:num w:numId="4">
    <w:abstractNumId w:val="25"/>
  </w:num>
  <w:num w:numId="5">
    <w:abstractNumId w:val="4"/>
  </w:num>
  <w:num w:numId="6">
    <w:abstractNumId w:val="12"/>
  </w:num>
  <w:num w:numId="7">
    <w:abstractNumId w:val="15"/>
  </w:num>
  <w:num w:numId="8">
    <w:abstractNumId w:val="1"/>
  </w:num>
  <w:num w:numId="9">
    <w:abstractNumId w:val="11"/>
  </w:num>
  <w:num w:numId="10">
    <w:abstractNumId w:val="26"/>
  </w:num>
  <w:num w:numId="11">
    <w:abstractNumId w:val="21"/>
  </w:num>
  <w:num w:numId="12">
    <w:abstractNumId w:val="18"/>
  </w:num>
  <w:num w:numId="13">
    <w:abstractNumId w:val="16"/>
  </w:num>
  <w:num w:numId="14">
    <w:abstractNumId w:val="0"/>
  </w:num>
  <w:num w:numId="15">
    <w:abstractNumId w:val="17"/>
  </w:num>
  <w:num w:numId="16">
    <w:abstractNumId w:val="13"/>
  </w:num>
  <w:num w:numId="17">
    <w:abstractNumId w:val="19"/>
  </w:num>
  <w:num w:numId="18">
    <w:abstractNumId w:val="28"/>
  </w:num>
  <w:num w:numId="19">
    <w:abstractNumId w:val="22"/>
  </w:num>
  <w:num w:numId="20">
    <w:abstractNumId w:val="27"/>
  </w:num>
  <w:num w:numId="21">
    <w:abstractNumId w:val="6"/>
  </w:num>
  <w:num w:numId="22">
    <w:abstractNumId w:val="24"/>
  </w:num>
  <w:num w:numId="23">
    <w:abstractNumId w:val="8"/>
  </w:num>
  <w:num w:numId="24">
    <w:abstractNumId w:val="7"/>
  </w:num>
  <w:num w:numId="25">
    <w:abstractNumId w:val="20"/>
  </w:num>
  <w:num w:numId="26">
    <w:abstractNumId w:val="5"/>
  </w:num>
  <w:num w:numId="27">
    <w:abstractNumId w:val="23"/>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2"/>
  </w:compat>
  <w:rsids>
    <w:rsidRoot w:val="00D10BC9"/>
    <w:rsid w:val="00010E73"/>
    <w:rsid w:val="000B7857"/>
    <w:rsid w:val="0010646E"/>
    <w:rsid w:val="001525BA"/>
    <w:rsid w:val="0016628C"/>
    <w:rsid w:val="00187EF8"/>
    <w:rsid w:val="00202DAC"/>
    <w:rsid w:val="00207558"/>
    <w:rsid w:val="00220F29"/>
    <w:rsid w:val="002577A0"/>
    <w:rsid w:val="002965A7"/>
    <w:rsid w:val="002A6CC0"/>
    <w:rsid w:val="002B01C2"/>
    <w:rsid w:val="00360BEC"/>
    <w:rsid w:val="003865A3"/>
    <w:rsid w:val="003955C4"/>
    <w:rsid w:val="003E6E5F"/>
    <w:rsid w:val="00480739"/>
    <w:rsid w:val="00493CFA"/>
    <w:rsid w:val="004E6585"/>
    <w:rsid w:val="004F52E7"/>
    <w:rsid w:val="00520A59"/>
    <w:rsid w:val="00525BC4"/>
    <w:rsid w:val="00533EC6"/>
    <w:rsid w:val="00611E05"/>
    <w:rsid w:val="0061597D"/>
    <w:rsid w:val="006611E1"/>
    <w:rsid w:val="00713BF9"/>
    <w:rsid w:val="007142B7"/>
    <w:rsid w:val="007264E6"/>
    <w:rsid w:val="007440ED"/>
    <w:rsid w:val="00744C32"/>
    <w:rsid w:val="00746E3F"/>
    <w:rsid w:val="0074735B"/>
    <w:rsid w:val="00764299"/>
    <w:rsid w:val="0076443A"/>
    <w:rsid w:val="00777893"/>
    <w:rsid w:val="007971EA"/>
    <w:rsid w:val="007F0157"/>
    <w:rsid w:val="00992E6D"/>
    <w:rsid w:val="009A0352"/>
    <w:rsid w:val="009B567E"/>
    <w:rsid w:val="009E4578"/>
    <w:rsid w:val="009F59D4"/>
    <w:rsid w:val="00AC344D"/>
    <w:rsid w:val="00AD0241"/>
    <w:rsid w:val="00B07ED3"/>
    <w:rsid w:val="00B21164"/>
    <w:rsid w:val="00B2690B"/>
    <w:rsid w:val="00B43E9F"/>
    <w:rsid w:val="00B85FD5"/>
    <w:rsid w:val="00BD2A7F"/>
    <w:rsid w:val="00BD3F56"/>
    <w:rsid w:val="00BF1D47"/>
    <w:rsid w:val="00C30C6E"/>
    <w:rsid w:val="00C61FC7"/>
    <w:rsid w:val="00C8610F"/>
    <w:rsid w:val="00CA5D98"/>
    <w:rsid w:val="00D10BC9"/>
    <w:rsid w:val="00D42F4E"/>
    <w:rsid w:val="00D829F6"/>
    <w:rsid w:val="00DA41E9"/>
    <w:rsid w:val="00E4672E"/>
    <w:rsid w:val="00E50542"/>
    <w:rsid w:val="00E62C42"/>
    <w:rsid w:val="00EB71FE"/>
    <w:rsid w:val="00ED341B"/>
    <w:rsid w:val="00ED6AFD"/>
    <w:rsid w:val="00EE4492"/>
    <w:rsid w:val="00F3265C"/>
    <w:rsid w:val="00F355FE"/>
    <w:rsid w:val="00F55E22"/>
    <w:rsid w:val="00F76B4B"/>
    <w:rsid w:val="00F93127"/>
    <w:rsid w:val="00FC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7"/>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07"/>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1"/>
    <w:unhideWhenUsed/>
    <w:qFormat/>
    <w:rsid w:val="00C8610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0"/>
      <w:ind w:left="147"/>
    </w:pPr>
    <w:rPr>
      <w:rFonts w:ascii="Times New Roman" w:eastAsia="Times New Roman" w:hAnsi="Times New Roman"/>
      <w:sz w:val="28"/>
      <w:szCs w:val="28"/>
    </w:rPr>
  </w:style>
  <w:style w:type="paragraph" w:styleId="BodyText">
    <w:name w:val="Body Text"/>
    <w:basedOn w:val="Normal"/>
    <w:link w:val="BodyTextChar"/>
    <w:uiPriority w:val="1"/>
    <w:qFormat/>
    <w:pPr>
      <w:ind w:left="82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0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57"/>
    <w:rPr>
      <w:rFonts w:ascii="Segoe UI" w:hAnsi="Segoe UI" w:cs="Segoe UI"/>
      <w:sz w:val="18"/>
      <w:szCs w:val="18"/>
    </w:rPr>
  </w:style>
  <w:style w:type="character" w:customStyle="1" w:styleId="Heading3Char">
    <w:name w:val="Heading 3 Char"/>
    <w:basedOn w:val="DefaultParagraphFont"/>
    <w:link w:val="Heading3"/>
    <w:uiPriority w:val="9"/>
    <w:rsid w:val="00C8610F"/>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C8610F"/>
  </w:style>
  <w:style w:type="character" w:customStyle="1" w:styleId="Heading1Char">
    <w:name w:val="Heading 1 Char"/>
    <w:basedOn w:val="DefaultParagraphFont"/>
    <w:link w:val="Heading1"/>
    <w:uiPriority w:val="1"/>
    <w:rsid w:val="00C8610F"/>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C8610F"/>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C8610F"/>
    <w:rPr>
      <w:rFonts w:ascii="Times New Roman" w:eastAsia="Times New Roman" w:hAnsi="Times New Roman"/>
      <w:sz w:val="24"/>
      <w:szCs w:val="24"/>
    </w:rPr>
  </w:style>
  <w:style w:type="character" w:styleId="Hyperlink">
    <w:name w:val="Hyperlink"/>
    <w:basedOn w:val="DefaultParagraphFont"/>
    <w:uiPriority w:val="99"/>
    <w:unhideWhenUsed/>
    <w:rsid w:val="00C8610F"/>
    <w:rPr>
      <w:color w:val="0000FF" w:themeColor="hyperlink"/>
      <w:u w:val="single"/>
    </w:rPr>
  </w:style>
  <w:style w:type="character" w:styleId="FollowedHyperlink">
    <w:name w:val="FollowedHyperlink"/>
    <w:basedOn w:val="DefaultParagraphFont"/>
    <w:uiPriority w:val="99"/>
    <w:semiHidden/>
    <w:unhideWhenUsed/>
    <w:rsid w:val="00C8610F"/>
    <w:rPr>
      <w:color w:val="800080" w:themeColor="followedHyperlink"/>
      <w:u w:val="single"/>
    </w:rPr>
  </w:style>
  <w:style w:type="character" w:styleId="CommentReference">
    <w:name w:val="annotation reference"/>
    <w:basedOn w:val="DefaultParagraphFont"/>
    <w:uiPriority w:val="99"/>
    <w:semiHidden/>
    <w:unhideWhenUsed/>
    <w:rsid w:val="00525BC4"/>
    <w:rPr>
      <w:sz w:val="16"/>
      <w:szCs w:val="16"/>
    </w:rPr>
  </w:style>
  <w:style w:type="paragraph" w:styleId="CommentText">
    <w:name w:val="annotation text"/>
    <w:basedOn w:val="Normal"/>
    <w:link w:val="CommentTextChar"/>
    <w:uiPriority w:val="99"/>
    <w:semiHidden/>
    <w:unhideWhenUsed/>
    <w:rsid w:val="00525BC4"/>
    <w:rPr>
      <w:sz w:val="20"/>
      <w:szCs w:val="20"/>
    </w:rPr>
  </w:style>
  <w:style w:type="character" w:customStyle="1" w:styleId="CommentTextChar">
    <w:name w:val="Comment Text Char"/>
    <w:basedOn w:val="DefaultParagraphFont"/>
    <w:link w:val="CommentText"/>
    <w:uiPriority w:val="99"/>
    <w:semiHidden/>
    <w:rsid w:val="00525BC4"/>
    <w:rPr>
      <w:sz w:val="20"/>
      <w:szCs w:val="20"/>
    </w:rPr>
  </w:style>
  <w:style w:type="character" w:customStyle="1" w:styleId="Mention">
    <w:name w:val="Mention"/>
    <w:basedOn w:val="DefaultParagraphFont"/>
    <w:uiPriority w:val="99"/>
    <w:semiHidden/>
    <w:unhideWhenUsed/>
    <w:rsid w:val="00C61FC7"/>
    <w:rPr>
      <w:color w:val="2B579A"/>
      <w:shd w:val="clear" w:color="auto" w:fill="E6E6E6"/>
    </w:rPr>
  </w:style>
  <w:style w:type="paragraph" w:styleId="Header">
    <w:name w:val="header"/>
    <w:basedOn w:val="Normal"/>
    <w:link w:val="HeaderChar"/>
    <w:unhideWhenUsed/>
    <w:rsid w:val="00E4672E"/>
    <w:pPr>
      <w:tabs>
        <w:tab w:val="center" w:pos="4680"/>
        <w:tab w:val="right" w:pos="9360"/>
      </w:tabs>
    </w:pPr>
  </w:style>
  <w:style w:type="character" w:customStyle="1" w:styleId="HeaderChar">
    <w:name w:val="Header Char"/>
    <w:basedOn w:val="DefaultParagraphFont"/>
    <w:link w:val="Header"/>
    <w:uiPriority w:val="99"/>
    <w:rsid w:val="00E4672E"/>
  </w:style>
  <w:style w:type="paragraph" w:styleId="Footer">
    <w:name w:val="footer"/>
    <w:basedOn w:val="Normal"/>
    <w:link w:val="FooterChar"/>
    <w:uiPriority w:val="99"/>
    <w:unhideWhenUsed/>
    <w:rsid w:val="00E4672E"/>
    <w:pPr>
      <w:tabs>
        <w:tab w:val="center" w:pos="4680"/>
        <w:tab w:val="right" w:pos="9360"/>
      </w:tabs>
    </w:pPr>
  </w:style>
  <w:style w:type="character" w:customStyle="1" w:styleId="FooterChar">
    <w:name w:val="Footer Char"/>
    <w:basedOn w:val="DefaultParagraphFont"/>
    <w:link w:val="Footer"/>
    <w:uiPriority w:val="99"/>
    <w:rsid w:val="00E46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hhs.nv.gov/grants" TargetMode="External"/><Relationship Id="rId13" Type="http://schemas.openxmlformats.org/officeDocument/2006/relationships/hyperlink" Target="mailto:gsulhoff@dhhs.nv.gov?subject=RSVP%20-%20PG%20RFA%20Orientation%20Webina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Sulhoff@dhhs.nv.gov?subject=Question%20-%20Online%20Appl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hhs.nv.gov/Grants/" TargetMode="External"/><Relationship Id="rId5" Type="http://schemas.openxmlformats.org/officeDocument/2006/relationships/webSettings" Target="webSettings.xml"/><Relationship Id="rId15" Type="http://schemas.openxmlformats.org/officeDocument/2006/relationships/hyperlink" Target="https://www.gsa.gov/portal/category/26429" TargetMode="External"/><Relationship Id="rId10" Type="http://schemas.openxmlformats.org/officeDocument/2006/relationships/hyperlink" Target="mailto:GMU@dhhs.nv.gov?subject=Question%20-%20PG%20RFA%20(Workforce%20Development)" TargetMode="External"/><Relationship Id="rId4" Type="http://schemas.openxmlformats.org/officeDocument/2006/relationships/settings" Target="settings.xml"/><Relationship Id="rId9" Type="http://schemas.openxmlformats.org/officeDocument/2006/relationships/hyperlink" Target="http://dhhs.nv.gov/uploadedFiles/dhhs.nv.gov/content/Programs/Grants/Programs/Problem_Gambling/PGStrategicPlan2017-2019v62316.pdf" TargetMode="External"/><Relationship Id="rId14" Type="http://schemas.openxmlformats.org/officeDocument/2006/relationships/hyperlink" Target="mailto:gsulhoff@dhhs.nv.gov?subject=Question%20-%20Online%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SUBSTANCE ABUSE TREATMENT SERVICES</vt:lpstr>
    </vt:vector>
  </TitlesOfParts>
  <Company/>
  <LinksUpToDate>false</LinksUpToDate>
  <CharactersWithSpaces>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TREATMENT SERVICES</dc:title>
  <dc:creator>Dean</dc:creator>
  <cp:lastModifiedBy>Gloria Sulhoff</cp:lastModifiedBy>
  <cp:revision>6</cp:revision>
  <cp:lastPrinted>2017-02-07T19:58:00Z</cp:lastPrinted>
  <dcterms:created xsi:type="dcterms:W3CDTF">2017-02-09T17:36:00Z</dcterms:created>
  <dcterms:modified xsi:type="dcterms:W3CDTF">2017-02-15T17:05:00Z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LastSaved">
    <vt:filetime>2017-01-09T00:00:00Z</vt:filetime>
  </property>
  <property fmtid="{D5CDD505-2E9C-101B-9397-08002B2CF9AE}" pid="4" name="_MarkAsFinal">
    <vt:bool>true</vt:bool>
  </property>
</Properties>
</file>